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D8" w14:textId="06B6AC74"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1A77EE" w:rsidRPr="001A77EE">
        <w:rPr>
          <w:rFonts w:ascii="Arial" w:hAnsi="Arial" w:cs="Arial"/>
          <w:noProof/>
          <w:sz w:val="24"/>
          <w:szCs w:val="24"/>
        </w:rPr>
        <w:t>L1-RSRP</w:t>
      </w:r>
      <w:r w:rsidR="00A15027">
        <w:rPr>
          <w:rFonts w:ascii="Arial" w:hAnsi="Arial" w:cs="Arial"/>
          <w:noProof/>
          <w:sz w:val="24"/>
          <w:szCs w:val="24"/>
        </w:rPr>
        <w:t xml:space="preserve"> </w:t>
      </w:r>
      <w:r w:rsidR="00744CBA">
        <w:rPr>
          <w:rFonts w:ascii="Arial" w:hAnsi="Arial" w:cs="Arial"/>
          <w:noProof/>
          <w:sz w:val="24"/>
          <w:szCs w:val="24"/>
        </w:rPr>
        <w:t xml:space="preserve">Absolute and relative </w:t>
      </w:r>
      <w:r w:rsidR="00C03BEB">
        <w:rPr>
          <w:rFonts w:ascii="Arial" w:hAnsi="Arial" w:cs="Arial"/>
          <w:noProof/>
          <w:sz w:val="24"/>
          <w:szCs w:val="24"/>
        </w:rPr>
        <w:t xml:space="preserve">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w:t>
      </w:r>
      <w:r w:rsidR="00BD7CD6" w:rsidRPr="00BB1E86">
        <w:rPr>
          <w:rFonts w:ascii="Arial" w:hAnsi="Arial" w:cs="Arial"/>
          <w:noProof/>
          <w:sz w:val="24"/>
          <w:szCs w:val="24"/>
        </w:rPr>
        <w:t>for Satellite Access</w:t>
      </w:r>
    </w:p>
    <w:p w14:paraId="1925F46C" w14:textId="04F40B33"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1876D3">
        <w:rPr>
          <w:rFonts w:ascii="Arial" w:hAnsi="Arial"/>
          <w:sz w:val="24"/>
          <w:szCs w:val="24"/>
        </w:rPr>
        <w:t>Qualcomm</w:t>
      </w:r>
    </w:p>
    <w:p w14:paraId="601E81C3" w14:textId="77777777" w:rsidR="0026555B" w:rsidRDefault="0026555B" w:rsidP="000C157A">
      <w:pPr>
        <w:pBdr>
          <w:bottom w:val="single" w:sz="4" w:space="1" w:color="auto"/>
        </w:pBdr>
        <w:rPr>
          <w:rFonts w:ascii="Arial" w:hAnsi="Arial" w:cs="Arial"/>
        </w:rPr>
      </w:pPr>
    </w:p>
    <w:p w14:paraId="0D650E54"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8E362FC" w14:textId="3435857E"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5E6BB9" w:rsidRPr="005E6BB9">
        <w:rPr>
          <w:rFonts w:ascii="Arial" w:hAnsi="Arial" w:cs="Arial"/>
        </w:rPr>
        <w:t>L1-RSRP Absolute and relative accuracy tests for Satellite Access</w:t>
      </w:r>
      <w:r w:rsidR="00621E1D">
        <w:rPr>
          <w:rFonts w:ascii="Arial" w:hAnsi="Arial" w:cs="Arial"/>
          <w:lang w:val="en-US"/>
        </w:rPr>
        <w:t>.</w:t>
      </w:r>
    </w:p>
    <w:p w14:paraId="46595FC6"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5788F38B" w14:textId="421A18B3" w:rsidR="00EB4054" w:rsidRPr="00D130C4" w:rsidRDefault="00EB4054" w:rsidP="00EB4054">
      <w:pPr>
        <w:keepNext/>
        <w:keepLines/>
        <w:numPr>
          <w:ilvl w:val="0"/>
          <w:numId w:val="32"/>
        </w:numPr>
        <w:spacing w:after="120"/>
        <w:rPr>
          <w:rFonts w:ascii="Arial" w:hAnsi="Arial" w:cs="Arial"/>
        </w:rPr>
      </w:pPr>
      <w:r>
        <w:rPr>
          <w:rFonts w:ascii="Arial" w:hAnsi="Arial"/>
        </w:rPr>
        <w:t>14.6.4.1</w:t>
      </w:r>
      <w:r w:rsidRPr="006C1D71">
        <w:rPr>
          <w:rFonts w:ascii="Arial" w:hAnsi="Arial"/>
        </w:rPr>
        <w:t xml:space="preserve">, </w:t>
      </w:r>
      <w:r w:rsidR="00D11543" w:rsidRPr="00D11543">
        <w:rPr>
          <w:rFonts w:ascii="Arial" w:hAnsi="Arial"/>
        </w:rPr>
        <w:t>NR SA FR1 SSB based L1-RSRP Measurement Accuracy for Satellite Access</w:t>
      </w:r>
    </w:p>
    <w:p w14:paraId="75172171" w14:textId="1F792CC1" w:rsidR="00D130C4" w:rsidRPr="00D130C4" w:rsidRDefault="00D130C4" w:rsidP="003E10B2">
      <w:pPr>
        <w:keepNext/>
        <w:keepLines/>
        <w:numPr>
          <w:ilvl w:val="0"/>
          <w:numId w:val="32"/>
        </w:numPr>
        <w:spacing w:after="120"/>
        <w:rPr>
          <w:rFonts w:ascii="Arial" w:hAnsi="Arial" w:cs="Arial"/>
        </w:rPr>
      </w:pPr>
      <w:r w:rsidRPr="00D130C4">
        <w:rPr>
          <w:rFonts w:ascii="Arial" w:hAnsi="Arial"/>
        </w:rPr>
        <w:t>14.6.4.</w:t>
      </w:r>
      <w:r>
        <w:rPr>
          <w:rFonts w:ascii="Arial" w:hAnsi="Arial"/>
        </w:rPr>
        <w:t>2</w:t>
      </w:r>
      <w:r w:rsidRPr="00D130C4">
        <w:rPr>
          <w:rFonts w:ascii="Arial" w:hAnsi="Arial"/>
        </w:rPr>
        <w:t xml:space="preserve">, </w:t>
      </w:r>
      <w:r w:rsidR="00106628" w:rsidRPr="00106628">
        <w:rPr>
          <w:rFonts w:ascii="Arial" w:hAnsi="Arial"/>
        </w:rPr>
        <w:t>NR SA FR1 CSI-RS based L1-RSRP Measurement Accuracy for Satellite Access</w:t>
      </w:r>
    </w:p>
    <w:p w14:paraId="44B8026C" w14:textId="1EC3DECB" w:rsidR="0026555B" w:rsidRPr="00C31835" w:rsidRDefault="00E846C1" w:rsidP="00FD7CE2">
      <w:pPr>
        <w:rPr>
          <w:rFonts w:ascii="Arial" w:hAnsi="Arial" w:cs="Arial"/>
        </w:rPr>
      </w:pPr>
      <w:r w:rsidRPr="00E846C1">
        <w:rPr>
          <w:rFonts w:ascii="Arial" w:hAnsi="Arial" w:cs="Arial"/>
        </w:rPr>
        <w:t xml:space="preserve">This document describes the process to derive the Test Tolerances, taking </w:t>
      </w:r>
      <w:r>
        <w:rPr>
          <w:rFonts w:ascii="Arial" w:hAnsi="Arial" w:cs="Arial"/>
        </w:rPr>
        <w:t>14.6.4.1</w:t>
      </w:r>
      <w:r w:rsidRPr="00E846C1">
        <w:rPr>
          <w:rFonts w:ascii="Arial" w:hAnsi="Arial" w:cs="Arial"/>
        </w:rPr>
        <w:t xml:space="preserve"> as basis for the analysis. The other test case </w:t>
      </w:r>
      <w:proofErr w:type="gramStart"/>
      <w:r w:rsidRPr="00E846C1">
        <w:rPr>
          <w:rFonts w:ascii="Arial" w:hAnsi="Arial" w:cs="Arial"/>
        </w:rPr>
        <w:t>have</w:t>
      </w:r>
      <w:proofErr w:type="gramEnd"/>
      <w:r w:rsidRPr="00E846C1">
        <w:rPr>
          <w:rFonts w:ascii="Arial" w:hAnsi="Arial" w:cs="Arial"/>
        </w:rPr>
        <w:t xml:space="preserve"> identical power settings and requirements. Thus, there is no need for a separate analysis. The calculations are provided in the accompanying spreadsheet.</w:t>
      </w:r>
    </w:p>
    <w:p w14:paraId="6241D2F5"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5F7189B8" w14:textId="1B564D36" w:rsidR="008E7776" w:rsidRDefault="008E7776" w:rsidP="008E7776">
      <w:pPr>
        <w:jc w:val="both"/>
        <w:rPr>
          <w:rFonts w:ascii="Arial" w:hAnsi="Arial"/>
        </w:rPr>
      </w:pPr>
      <w:r w:rsidRPr="00AE6916">
        <w:rPr>
          <w:rFonts w:ascii="Arial" w:hAnsi="Arial"/>
        </w:rPr>
        <w:t>The test conditions are defined in the foll</w:t>
      </w:r>
      <w:r>
        <w:rPr>
          <w:rFonts w:ascii="Arial" w:hAnsi="Arial"/>
        </w:rPr>
        <w:t>owing extract from TS 38.</w:t>
      </w:r>
      <w:r>
        <w:rPr>
          <w:rFonts w:ascii="Arial" w:hAnsi="Arial" w:hint="eastAsia"/>
          <w:lang w:eastAsia="zh-CN"/>
        </w:rPr>
        <w:t>133</w:t>
      </w:r>
      <w:r>
        <w:rPr>
          <w:rFonts w:ascii="Arial" w:hAnsi="Arial"/>
        </w:rPr>
        <w:t xml:space="preserve"> v</w:t>
      </w:r>
      <w:r>
        <w:rPr>
          <w:rFonts w:ascii="Arial" w:hAnsi="Arial" w:hint="eastAsia"/>
          <w:lang w:eastAsia="zh-CN"/>
        </w:rPr>
        <w:t>1</w:t>
      </w:r>
      <w:r>
        <w:rPr>
          <w:rFonts w:ascii="Arial" w:hAnsi="Arial"/>
          <w:lang w:eastAsia="zh-CN"/>
        </w:rPr>
        <w:t>7</w:t>
      </w:r>
      <w:r>
        <w:rPr>
          <w:rFonts w:ascii="Arial" w:hAnsi="Arial"/>
        </w:rPr>
        <w:t>.1</w:t>
      </w:r>
      <w:r w:rsidR="006E1EE4">
        <w:rPr>
          <w:rFonts w:ascii="Arial" w:hAnsi="Arial"/>
        </w:rPr>
        <w:t>6</w:t>
      </w:r>
      <w:r>
        <w:rPr>
          <w:rFonts w:ascii="Arial" w:hAnsi="Arial"/>
        </w:rPr>
        <w:t>.0</w:t>
      </w:r>
      <w:r w:rsidRPr="00AE6916">
        <w:rPr>
          <w:rFonts w:ascii="Arial" w:hAnsi="Arial"/>
        </w:rPr>
        <w:t>.</w:t>
      </w:r>
      <w:r>
        <w:rPr>
          <w:rFonts w:ascii="Arial" w:hAnsi="Arial"/>
        </w:rPr>
        <w:t xml:space="preserve"> </w:t>
      </w:r>
    </w:p>
    <w:p w14:paraId="7E93906F"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2EFE56E0" w14:textId="77777777" w:rsidR="000E6F84" w:rsidRPr="000E6F84" w:rsidRDefault="000E6F84" w:rsidP="000E6F84">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0E6F84">
        <w:rPr>
          <w:rFonts w:ascii="Arial" w:eastAsia="Times New Roman" w:hAnsi="Arial"/>
          <w:snapToGrid w:val="0"/>
          <w:sz w:val="24"/>
          <w:highlight w:val="lightGray"/>
          <w:lang w:eastAsia="en-GB"/>
        </w:rPr>
        <w:t>A.14.6.4.1</w:t>
      </w:r>
      <w:r w:rsidRPr="000E6F84">
        <w:rPr>
          <w:rFonts w:ascii="Arial" w:eastAsia="Times New Roman" w:hAnsi="Arial"/>
          <w:snapToGrid w:val="0"/>
          <w:sz w:val="24"/>
          <w:highlight w:val="lightGray"/>
          <w:lang w:eastAsia="en-GB"/>
        </w:rPr>
        <w:tab/>
        <w:t>SSB based L1-RSRP measurement</w:t>
      </w:r>
    </w:p>
    <w:p w14:paraId="6E5798F4" w14:textId="77777777" w:rsidR="000E6F84" w:rsidRPr="000E6F84" w:rsidRDefault="000E6F84" w:rsidP="000E6F8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bookmarkStart w:id="25" w:name="_Toc535476645"/>
      <w:r w:rsidRPr="000E6F84">
        <w:rPr>
          <w:rFonts w:ascii="Arial" w:eastAsia="Times New Roman" w:hAnsi="Arial"/>
          <w:sz w:val="22"/>
          <w:highlight w:val="lightGray"/>
          <w:lang w:eastAsia="en-GB"/>
        </w:rPr>
        <w:t>A.14.6.4.1.1</w:t>
      </w:r>
      <w:r w:rsidRPr="000E6F84">
        <w:rPr>
          <w:rFonts w:ascii="Arial" w:eastAsia="Times New Roman" w:hAnsi="Arial"/>
          <w:sz w:val="22"/>
          <w:highlight w:val="lightGray"/>
          <w:lang w:eastAsia="en-GB"/>
        </w:rPr>
        <w:tab/>
        <w:t>Test Purpose and Environment</w:t>
      </w:r>
      <w:bookmarkEnd w:id="25"/>
    </w:p>
    <w:p w14:paraId="3193B0B8" w14:textId="77777777" w:rsidR="000E6F84" w:rsidRPr="000E6F84" w:rsidRDefault="000E6F84" w:rsidP="000E6F84">
      <w:pPr>
        <w:overflowPunct w:val="0"/>
        <w:autoSpaceDE w:val="0"/>
        <w:autoSpaceDN w:val="0"/>
        <w:adjustRightInd w:val="0"/>
        <w:textAlignment w:val="baseline"/>
        <w:rPr>
          <w:rFonts w:eastAsia="Times New Roman"/>
          <w:highlight w:val="lightGray"/>
          <w:lang w:eastAsia="en-GB"/>
        </w:rPr>
      </w:pPr>
      <w:r w:rsidRPr="000E6F84">
        <w:rPr>
          <w:rFonts w:eastAsia="Times New Roman"/>
          <w:highlight w:val="lightGray"/>
          <w:lang w:eastAsia="en-GB"/>
        </w:rPr>
        <w:t>The purpose of this test is to verify that the L1-RSRP measurement accuracy is within the specified limits. This test will verify the requirements in clause 9.5C.4 and clause 10.1.19C.1 for L1-RSRP measurements based on SSB with the testing configurations for NR cells in Table A.14.6.4.1.1-1.</w:t>
      </w:r>
    </w:p>
    <w:p w14:paraId="09EF41DD" w14:textId="77777777" w:rsidR="000E6F84" w:rsidRPr="000E6F84" w:rsidRDefault="000E6F84" w:rsidP="000E6F8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E6F84">
        <w:rPr>
          <w:rFonts w:ascii="Arial" w:eastAsia="Times New Roman" w:hAnsi="Arial"/>
          <w:b/>
          <w:highlight w:val="lightGray"/>
          <w:lang w:eastAsia="en-GB"/>
        </w:rPr>
        <w:t>Table A.14.6.4.1.1-1: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E6F84" w:rsidRPr="000E6F84" w14:paraId="03C79A6F" w14:textId="77777777" w:rsidTr="006E179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ABE658C"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0E6F84">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54A706B"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0E6F84">
              <w:rPr>
                <w:rFonts w:ascii="Arial" w:eastAsia="Times New Roman" w:hAnsi="Arial"/>
                <w:b/>
                <w:sz w:val="18"/>
                <w:highlight w:val="lightGray"/>
                <w:lang w:eastAsia="zh-TW"/>
              </w:rPr>
              <w:t>Description</w:t>
            </w:r>
          </w:p>
        </w:tc>
      </w:tr>
      <w:tr w:rsidR="000E6F84" w:rsidRPr="000E6F84" w14:paraId="1B678E0B" w14:textId="77777777" w:rsidTr="006E179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B7C3479"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zh-TW"/>
              </w:rPr>
            </w:pPr>
            <w:r w:rsidRPr="000E6F84">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6F5B684"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zh-TW"/>
              </w:rPr>
            </w:pPr>
            <w:r w:rsidRPr="000E6F84">
              <w:rPr>
                <w:rFonts w:ascii="Arial" w:eastAsia="Times New Roman" w:hAnsi="Arial"/>
                <w:sz w:val="18"/>
                <w:highlight w:val="lightGray"/>
                <w:lang w:eastAsia="zh-CN"/>
              </w:rPr>
              <w:t xml:space="preserve">GSO, NR </w:t>
            </w:r>
            <w:r w:rsidRPr="000E6F84">
              <w:rPr>
                <w:rFonts w:ascii="Arial" w:eastAsia="Times New Roman" w:hAnsi="Arial"/>
                <w:sz w:val="18"/>
                <w:highlight w:val="lightGray"/>
                <w:lang w:eastAsia="zh-TW"/>
              </w:rPr>
              <w:t>FDD, SSB SCS 15 kHz, data SCS 15</w:t>
            </w:r>
            <w:r w:rsidRPr="000E6F84">
              <w:rPr>
                <w:rFonts w:ascii="Arial" w:eastAsia="Times New Roman" w:hAnsi="Arial"/>
                <w:sz w:val="18"/>
                <w:highlight w:val="lightGray"/>
                <w:lang w:val="en-US" w:eastAsia="zh-TW"/>
              </w:rPr>
              <w:t> </w:t>
            </w:r>
            <w:r w:rsidRPr="000E6F84">
              <w:rPr>
                <w:rFonts w:ascii="Arial" w:eastAsia="Times New Roman" w:hAnsi="Arial"/>
                <w:sz w:val="18"/>
                <w:highlight w:val="lightGray"/>
                <w:lang w:eastAsia="zh-TW"/>
              </w:rPr>
              <w:t>kHz, BW 10</w:t>
            </w:r>
            <w:r w:rsidRPr="000E6F84">
              <w:rPr>
                <w:rFonts w:ascii="Arial" w:eastAsia="Times New Roman" w:hAnsi="Arial"/>
                <w:sz w:val="18"/>
                <w:highlight w:val="lightGray"/>
                <w:lang w:val="en-US" w:eastAsia="zh-TW"/>
              </w:rPr>
              <w:t> </w:t>
            </w:r>
            <w:r w:rsidRPr="000E6F84">
              <w:rPr>
                <w:rFonts w:ascii="Arial" w:eastAsia="Times New Roman" w:hAnsi="Arial"/>
                <w:sz w:val="18"/>
                <w:highlight w:val="lightGray"/>
                <w:lang w:eastAsia="zh-TW"/>
              </w:rPr>
              <w:t>MHz</w:t>
            </w:r>
          </w:p>
        </w:tc>
      </w:tr>
      <w:tr w:rsidR="000E6F84" w:rsidRPr="000E6F84" w14:paraId="776B8C00" w14:textId="77777777" w:rsidTr="006E179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EC0F64A"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E6F84">
              <w:rPr>
                <w:rFonts w:ascii="Arial" w:eastAsia="Times New Roman" w:hAnsi="Arial"/>
                <w:sz w:val="18"/>
                <w:highlight w:val="lightGray"/>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7BB55ADB"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0E6F84">
              <w:rPr>
                <w:rFonts w:ascii="Arial" w:eastAsia="Times New Roman" w:hAnsi="Arial"/>
                <w:sz w:val="18"/>
                <w:highlight w:val="lightGray"/>
                <w:lang w:eastAsia="zh-CN"/>
              </w:rPr>
              <w:t xml:space="preserve">NGSO, NR </w:t>
            </w:r>
            <w:r w:rsidRPr="000E6F84">
              <w:rPr>
                <w:rFonts w:ascii="Arial" w:eastAsia="Times New Roman" w:hAnsi="Arial"/>
                <w:sz w:val="18"/>
                <w:highlight w:val="lightGray"/>
                <w:lang w:eastAsia="zh-TW"/>
              </w:rPr>
              <w:t>FDD, SSB SCS 15 kHz, data SCS 15</w:t>
            </w:r>
            <w:r w:rsidRPr="000E6F84">
              <w:rPr>
                <w:rFonts w:ascii="Arial" w:eastAsia="Times New Roman" w:hAnsi="Arial"/>
                <w:sz w:val="18"/>
                <w:highlight w:val="lightGray"/>
                <w:lang w:val="en-US" w:eastAsia="zh-TW"/>
              </w:rPr>
              <w:t> </w:t>
            </w:r>
            <w:r w:rsidRPr="000E6F84">
              <w:rPr>
                <w:rFonts w:ascii="Arial" w:eastAsia="Times New Roman" w:hAnsi="Arial"/>
                <w:sz w:val="18"/>
                <w:highlight w:val="lightGray"/>
                <w:lang w:eastAsia="zh-TW"/>
              </w:rPr>
              <w:t>kHz, BW 10</w:t>
            </w:r>
            <w:r w:rsidRPr="000E6F84">
              <w:rPr>
                <w:rFonts w:ascii="Arial" w:eastAsia="Times New Roman" w:hAnsi="Arial"/>
                <w:sz w:val="18"/>
                <w:highlight w:val="lightGray"/>
                <w:lang w:val="en-US" w:eastAsia="zh-TW"/>
              </w:rPr>
              <w:t> </w:t>
            </w:r>
            <w:r w:rsidRPr="000E6F84">
              <w:rPr>
                <w:rFonts w:ascii="Arial" w:eastAsia="Times New Roman" w:hAnsi="Arial"/>
                <w:sz w:val="18"/>
                <w:highlight w:val="lightGray"/>
                <w:lang w:eastAsia="zh-TW"/>
              </w:rPr>
              <w:t>MHz</w:t>
            </w:r>
          </w:p>
        </w:tc>
      </w:tr>
      <w:tr w:rsidR="000E6F84" w:rsidRPr="000E6F84" w14:paraId="794757E5" w14:textId="77777777" w:rsidTr="006E179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3E6D35C" w14:textId="77777777" w:rsidR="000E6F84" w:rsidRPr="000E6F84" w:rsidRDefault="000E6F84" w:rsidP="000E6F8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0E6F84">
              <w:rPr>
                <w:rFonts w:ascii="Arial" w:eastAsia="Times New Roman" w:hAnsi="Arial"/>
                <w:sz w:val="18"/>
                <w:highlight w:val="lightGray"/>
                <w:lang w:eastAsia="zh-TW"/>
              </w:rPr>
              <w:t>Note:</w:t>
            </w:r>
            <w:r w:rsidRPr="000E6F84">
              <w:rPr>
                <w:rFonts w:ascii="Arial" w:eastAsia="Times New Roman" w:hAnsi="Arial"/>
                <w:sz w:val="18"/>
                <w:highlight w:val="lightGray"/>
                <w:lang w:eastAsia="ko-KR"/>
              </w:rPr>
              <w:tab/>
            </w:r>
            <w:r w:rsidRPr="000E6F84">
              <w:rPr>
                <w:rFonts w:ascii="Arial" w:eastAsia="Times New Roman" w:hAnsi="Arial"/>
                <w:sz w:val="18"/>
                <w:highlight w:val="lightGray"/>
                <w:lang w:eastAsia="zh-TW"/>
              </w:rPr>
              <w:t xml:space="preserve">The UE is only required to </w:t>
            </w:r>
            <w:r w:rsidRPr="000E6F84">
              <w:rPr>
                <w:rFonts w:ascii="Arial" w:eastAsia="Times New Roman" w:hAnsi="Arial"/>
                <w:sz w:val="18"/>
                <w:highlight w:val="lightGray"/>
                <w:lang w:eastAsia="zh-CN"/>
              </w:rPr>
              <w:t>be tested</w:t>
            </w:r>
            <w:r w:rsidRPr="000E6F84">
              <w:rPr>
                <w:rFonts w:ascii="Arial" w:eastAsia="Times New Roman" w:hAnsi="Arial"/>
                <w:sz w:val="18"/>
                <w:highlight w:val="lightGray"/>
                <w:lang w:eastAsia="zh-TW"/>
              </w:rPr>
              <w:t xml:space="preserve"> in one of the supported test configurations </w:t>
            </w:r>
          </w:p>
        </w:tc>
      </w:tr>
    </w:tbl>
    <w:p w14:paraId="4103E68D" w14:textId="77777777" w:rsidR="000E6F84" w:rsidRPr="000E6F84" w:rsidRDefault="000E6F84" w:rsidP="000E6F84">
      <w:pPr>
        <w:overflowPunct w:val="0"/>
        <w:autoSpaceDE w:val="0"/>
        <w:autoSpaceDN w:val="0"/>
        <w:adjustRightInd w:val="0"/>
        <w:textAlignment w:val="baseline"/>
        <w:rPr>
          <w:rFonts w:eastAsia="Times New Roman"/>
          <w:highlight w:val="lightGray"/>
          <w:lang w:eastAsia="en-GB"/>
        </w:rPr>
      </w:pPr>
    </w:p>
    <w:p w14:paraId="4DB07A86" w14:textId="77777777" w:rsidR="000E6F84" w:rsidRPr="000E6F84" w:rsidRDefault="000E6F84" w:rsidP="000E6F8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bookmarkStart w:id="26" w:name="_Toc535476646"/>
      <w:r w:rsidRPr="000E6F84">
        <w:rPr>
          <w:rFonts w:ascii="Arial" w:eastAsia="Times New Roman" w:hAnsi="Arial"/>
          <w:sz w:val="22"/>
          <w:highlight w:val="lightGray"/>
          <w:lang w:eastAsia="en-GB"/>
        </w:rPr>
        <w:t>A.14.6.4.1.2</w:t>
      </w:r>
      <w:r w:rsidRPr="000E6F84">
        <w:rPr>
          <w:rFonts w:ascii="Arial" w:eastAsia="Times New Roman" w:hAnsi="Arial"/>
          <w:sz w:val="22"/>
          <w:highlight w:val="lightGray"/>
          <w:lang w:eastAsia="en-GB"/>
        </w:rPr>
        <w:tab/>
        <w:t>Test parameters</w:t>
      </w:r>
      <w:bookmarkEnd w:id="26"/>
    </w:p>
    <w:p w14:paraId="06595594" w14:textId="77777777" w:rsidR="000E6F84" w:rsidRPr="000E6F84" w:rsidRDefault="000E6F84" w:rsidP="000E6F84">
      <w:pPr>
        <w:overflowPunct w:val="0"/>
        <w:autoSpaceDE w:val="0"/>
        <w:autoSpaceDN w:val="0"/>
        <w:adjustRightInd w:val="0"/>
        <w:textAlignment w:val="baseline"/>
        <w:rPr>
          <w:rFonts w:eastAsia="Times New Roman"/>
          <w:highlight w:val="lightGray"/>
          <w:lang w:eastAsia="en-GB"/>
        </w:rPr>
      </w:pPr>
      <w:r w:rsidRPr="000E6F84">
        <w:rPr>
          <w:rFonts w:eastAsia="Times New Roman"/>
          <w:highlight w:val="lightGray"/>
          <w:lang w:eastAsia="en-GB"/>
        </w:rPr>
        <w:t xml:space="preserve">In this set of test cases </w:t>
      </w:r>
      <w:r w:rsidRPr="000E6F84">
        <w:rPr>
          <w:rFonts w:eastAsia="Times New Roman" w:cs="v4.2.0"/>
          <w:highlight w:val="lightGray"/>
          <w:lang w:eastAsia="en-GB"/>
        </w:rPr>
        <w:t xml:space="preserve">there one cell in the test, </w:t>
      </w:r>
      <w:proofErr w:type="spellStart"/>
      <w:r w:rsidRPr="000E6F84">
        <w:rPr>
          <w:rFonts w:eastAsia="Times New Roman" w:cs="v4.2.0"/>
          <w:highlight w:val="lightGray"/>
          <w:lang w:eastAsia="en-GB"/>
        </w:rPr>
        <w:t>PCell</w:t>
      </w:r>
      <w:proofErr w:type="spellEnd"/>
      <w:r w:rsidRPr="000E6F84">
        <w:rPr>
          <w:rFonts w:eastAsia="Times New Roman" w:cs="v4.2.0"/>
          <w:highlight w:val="lightGray"/>
          <w:lang w:eastAsia="en-GB"/>
        </w:rPr>
        <w:t xml:space="preserve"> (Cell 1)</w:t>
      </w:r>
      <w:r w:rsidRPr="000E6F84">
        <w:rPr>
          <w:rFonts w:eastAsia="Times New Roman"/>
          <w:highlight w:val="lightGray"/>
          <w:lang w:eastAsia="en-GB"/>
        </w:rPr>
        <w:t xml:space="preserve">. The test parameters for the Cell 1 are given in Table A.14.6.4.1.2-1 below. The absolute and relative accuracy of L1-RSRP measurements </w:t>
      </w:r>
      <w:proofErr w:type="gramStart"/>
      <w:r w:rsidRPr="000E6F84">
        <w:rPr>
          <w:rFonts w:eastAsia="Times New Roman"/>
          <w:highlight w:val="lightGray"/>
          <w:lang w:eastAsia="en-GB"/>
        </w:rPr>
        <w:t>are</w:t>
      </w:r>
      <w:proofErr w:type="gramEnd"/>
      <w:r w:rsidRPr="000E6F84">
        <w:rPr>
          <w:rFonts w:eastAsia="Times New Roman"/>
          <w:highlight w:val="lightGray"/>
          <w:lang w:eastAsia="en-GB"/>
        </w:rPr>
        <w:t xml:space="preserve"> tested by using the parameters in Table A.14.6.4.1.2-1.</w:t>
      </w:r>
    </w:p>
    <w:p w14:paraId="2C34BBA6" w14:textId="77777777" w:rsidR="000E6F84" w:rsidRPr="000E6F84" w:rsidRDefault="000E6F84" w:rsidP="000E6F84">
      <w:pPr>
        <w:overflowPunct w:val="0"/>
        <w:autoSpaceDE w:val="0"/>
        <w:autoSpaceDN w:val="0"/>
        <w:adjustRightInd w:val="0"/>
        <w:textAlignment w:val="baseline"/>
        <w:rPr>
          <w:rFonts w:eastAsia="Times New Roman"/>
          <w:highlight w:val="lightGray"/>
          <w:lang w:eastAsia="en-GB"/>
        </w:rPr>
      </w:pPr>
      <w:r w:rsidRPr="000E6F84">
        <w:rPr>
          <w:rFonts w:eastAsia="Times New Roman"/>
          <w:highlight w:val="lightGray"/>
          <w:lang w:eastAsia="en-GB"/>
        </w:rPr>
        <w:t>There is no measurement gap configured in the test. Before the test, UE is configured one SSB resource set with two SSB resources. UE is configured to perform RLM, BFD and L1-RSRP measurement based on the SSB resources 0 and 1.</w:t>
      </w:r>
    </w:p>
    <w:p w14:paraId="7E0FA193" w14:textId="77777777" w:rsidR="000E6F84" w:rsidRPr="000E6F84" w:rsidRDefault="000E6F84" w:rsidP="000E6F8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bookmarkStart w:id="27" w:name="_Toc535476647"/>
      <w:r w:rsidRPr="000E6F84">
        <w:rPr>
          <w:rFonts w:ascii="Arial" w:eastAsia="Times New Roman" w:hAnsi="Arial"/>
          <w:b/>
          <w:highlight w:val="lightGray"/>
          <w:lang w:eastAsia="en-GB"/>
        </w:rPr>
        <w:lastRenderedPageBreak/>
        <w:t>Table A.14.6.4.1.2-1: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43"/>
        <w:gridCol w:w="1598"/>
      </w:tblGrid>
      <w:tr w:rsidR="000E6F84" w:rsidRPr="000E6F84" w14:paraId="0872A4A2" w14:textId="77777777" w:rsidTr="006E179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8B66F2D"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E6F84">
              <w:rPr>
                <w:rFonts w:ascii="Arial" w:eastAsia="Times New Roman" w:hAnsi="Arial" w:cs="Arial"/>
                <w:b/>
                <w:sz w:val="18"/>
                <w:highlight w:val="lightGray"/>
                <w:lang w:eastAsia="en-GB"/>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9D3E50B"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E6F84">
              <w:rPr>
                <w:rFonts w:ascii="Arial" w:eastAsia="Times New Roman" w:hAnsi="Arial" w:cs="Arial"/>
                <w:b/>
                <w:sz w:val="18"/>
                <w:highlight w:val="lightGray"/>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06ACB6"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E6F84">
              <w:rPr>
                <w:rFonts w:ascii="Arial" w:eastAsia="Times New Roman" w:hAnsi="Arial" w:cs="Arial"/>
                <w:b/>
                <w:sz w:val="18"/>
                <w:highlight w:val="lightGray"/>
                <w:lang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1CBA87"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E6F84">
              <w:rPr>
                <w:rFonts w:ascii="Arial" w:eastAsia="Times New Roman" w:hAnsi="Arial" w:cs="Arial"/>
                <w:b/>
                <w:sz w:val="18"/>
                <w:highlight w:val="lightGray"/>
                <w:lang w:eastAsia="en-GB"/>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12CA2E9"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E6F84">
              <w:rPr>
                <w:rFonts w:ascii="Arial" w:eastAsia="Times New Roman" w:hAnsi="Arial" w:cs="Arial"/>
                <w:b/>
                <w:sz w:val="18"/>
                <w:highlight w:val="lightGray"/>
                <w:lang w:eastAsia="en-GB"/>
              </w:rPr>
              <w:t>Test 2</w:t>
            </w:r>
          </w:p>
        </w:tc>
      </w:tr>
      <w:tr w:rsidR="000E6F84" w:rsidRPr="000E6F84" w14:paraId="32DACF06" w14:textId="77777777" w:rsidTr="006E179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122821D"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SSB GSCN</w:t>
            </w:r>
          </w:p>
        </w:tc>
        <w:tc>
          <w:tcPr>
            <w:tcW w:w="959" w:type="dxa"/>
            <w:tcBorders>
              <w:top w:val="single" w:sz="4" w:space="0" w:color="auto"/>
              <w:left w:val="single" w:sz="4" w:space="0" w:color="auto"/>
              <w:bottom w:val="single" w:sz="4" w:space="0" w:color="auto"/>
              <w:right w:val="single" w:sz="4" w:space="0" w:color="auto"/>
            </w:tcBorders>
          </w:tcPr>
          <w:p w14:paraId="13E67345"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0AE0E4A7"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0B09230"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freq1</w:t>
            </w:r>
          </w:p>
        </w:tc>
        <w:tc>
          <w:tcPr>
            <w:tcW w:w="1598" w:type="dxa"/>
            <w:tcBorders>
              <w:top w:val="single" w:sz="4" w:space="0" w:color="auto"/>
              <w:left w:val="single" w:sz="4" w:space="0" w:color="auto"/>
              <w:bottom w:val="single" w:sz="4" w:space="0" w:color="auto"/>
              <w:right w:val="single" w:sz="4" w:space="0" w:color="auto"/>
            </w:tcBorders>
            <w:hideMark/>
          </w:tcPr>
          <w:p w14:paraId="40E52C21"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freq1</w:t>
            </w:r>
          </w:p>
        </w:tc>
      </w:tr>
      <w:tr w:rsidR="000E6F84" w:rsidRPr="000E6F84" w14:paraId="4E78DAED" w14:textId="77777777" w:rsidTr="006E1793">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0F44D547"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Duplex mode</w:t>
            </w:r>
          </w:p>
        </w:tc>
        <w:tc>
          <w:tcPr>
            <w:tcW w:w="959" w:type="dxa"/>
            <w:tcBorders>
              <w:top w:val="single" w:sz="4" w:space="0" w:color="auto"/>
              <w:left w:val="single" w:sz="4" w:space="0" w:color="auto"/>
              <w:bottom w:val="single" w:sz="4" w:space="0" w:color="auto"/>
              <w:right w:val="single" w:sz="4" w:space="0" w:color="auto"/>
            </w:tcBorders>
          </w:tcPr>
          <w:p w14:paraId="5EB6ABD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top w:val="single" w:sz="4" w:space="0" w:color="auto"/>
              <w:left w:val="single" w:sz="4" w:space="0" w:color="auto"/>
              <w:bottom w:val="nil"/>
              <w:right w:val="single" w:sz="4" w:space="0" w:color="auto"/>
            </w:tcBorders>
            <w:shd w:val="clear" w:color="auto" w:fill="auto"/>
          </w:tcPr>
          <w:p w14:paraId="20EAD635"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right w:val="single" w:sz="4" w:space="0" w:color="auto"/>
            </w:tcBorders>
          </w:tcPr>
          <w:p w14:paraId="6C288232"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FDD</w:t>
            </w:r>
          </w:p>
        </w:tc>
        <w:tc>
          <w:tcPr>
            <w:tcW w:w="1598" w:type="dxa"/>
            <w:tcBorders>
              <w:top w:val="single" w:sz="4" w:space="0" w:color="auto"/>
              <w:left w:val="single" w:sz="4" w:space="0" w:color="auto"/>
              <w:right w:val="single" w:sz="4" w:space="0" w:color="auto"/>
            </w:tcBorders>
          </w:tcPr>
          <w:p w14:paraId="6917BB49"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FDD</w:t>
            </w:r>
          </w:p>
        </w:tc>
      </w:tr>
      <w:tr w:rsidR="000E6F84" w:rsidRPr="000E6F84" w14:paraId="6D54276D" w14:textId="77777777" w:rsidTr="006E1793">
        <w:trPr>
          <w:trHeight w:val="187"/>
          <w:jc w:val="center"/>
        </w:trPr>
        <w:tc>
          <w:tcPr>
            <w:tcW w:w="2732" w:type="dxa"/>
            <w:gridSpan w:val="2"/>
            <w:tcBorders>
              <w:left w:val="single" w:sz="4" w:space="0" w:color="auto"/>
              <w:bottom w:val="nil"/>
              <w:right w:val="single" w:sz="4" w:space="0" w:color="auto"/>
            </w:tcBorders>
            <w:shd w:val="clear" w:color="auto" w:fill="auto"/>
          </w:tcPr>
          <w:p w14:paraId="0D739629"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TDD Configuration</w:t>
            </w:r>
          </w:p>
        </w:tc>
        <w:tc>
          <w:tcPr>
            <w:tcW w:w="959" w:type="dxa"/>
            <w:tcBorders>
              <w:top w:val="single" w:sz="4" w:space="0" w:color="auto"/>
              <w:left w:val="single" w:sz="4" w:space="0" w:color="auto"/>
              <w:bottom w:val="single" w:sz="4" w:space="0" w:color="auto"/>
              <w:right w:val="single" w:sz="4" w:space="0" w:color="auto"/>
            </w:tcBorders>
          </w:tcPr>
          <w:p w14:paraId="26545121"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left w:val="single" w:sz="4" w:space="0" w:color="auto"/>
              <w:bottom w:val="nil"/>
              <w:right w:val="single" w:sz="4" w:space="0" w:color="auto"/>
            </w:tcBorders>
            <w:shd w:val="clear" w:color="auto" w:fill="auto"/>
          </w:tcPr>
          <w:p w14:paraId="0BB9153D"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left w:val="single" w:sz="4" w:space="0" w:color="auto"/>
              <w:bottom w:val="single" w:sz="4" w:space="0" w:color="auto"/>
              <w:right w:val="single" w:sz="4" w:space="0" w:color="auto"/>
            </w:tcBorders>
          </w:tcPr>
          <w:p w14:paraId="56708C1E"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N/A</w:t>
            </w:r>
          </w:p>
        </w:tc>
        <w:tc>
          <w:tcPr>
            <w:tcW w:w="1598" w:type="dxa"/>
            <w:tcBorders>
              <w:left w:val="single" w:sz="4" w:space="0" w:color="auto"/>
              <w:bottom w:val="single" w:sz="4" w:space="0" w:color="auto"/>
              <w:right w:val="single" w:sz="4" w:space="0" w:color="auto"/>
            </w:tcBorders>
          </w:tcPr>
          <w:p w14:paraId="36BC3543"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N/A</w:t>
            </w:r>
          </w:p>
        </w:tc>
      </w:tr>
      <w:tr w:rsidR="000E6F84" w:rsidRPr="000E6F84" w14:paraId="1C948E60" w14:textId="77777777" w:rsidTr="006E1793">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50796381"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vertAlign w:val="subscript"/>
                <w:lang w:eastAsia="en-GB"/>
              </w:rPr>
            </w:pPr>
            <w:proofErr w:type="spellStart"/>
            <w:r w:rsidRPr="000E6F84">
              <w:rPr>
                <w:rFonts w:ascii="Arial" w:eastAsia="Times New Roman" w:hAnsi="Arial"/>
                <w:sz w:val="18"/>
                <w:highlight w:val="lightGray"/>
                <w:lang w:eastAsia="en-GB"/>
              </w:rPr>
              <w:t>BW</w:t>
            </w:r>
            <w:r w:rsidRPr="000E6F84">
              <w:rPr>
                <w:rFonts w:ascii="Arial" w:eastAsia="Times New Roman" w:hAnsi="Arial"/>
                <w:sz w:val="18"/>
                <w:highlight w:val="lightGray"/>
                <w:vertAlign w:val="subscript"/>
                <w:lang w:eastAsia="en-GB"/>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5BEB1CB6"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top w:val="single" w:sz="4" w:space="0" w:color="auto"/>
              <w:left w:val="single" w:sz="4" w:space="0" w:color="auto"/>
              <w:bottom w:val="nil"/>
              <w:right w:val="single" w:sz="4" w:space="0" w:color="auto"/>
            </w:tcBorders>
            <w:shd w:val="clear" w:color="auto" w:fill="auto"/>
          </w:tcPr>
          <w:p w14:paraId="65B94B9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MHz</w:t>
            </w:r>
          </w:p>
        </w:tc>
        <w:tc>
          <w:tcPr>
            <w:tcW w:w="1743" w:type="dxa"/>
            <w:tcBorders>
              <w:top w:val="single" w:sz="4" w:space="0" w:color="auto"/>
              <w:left w:val="single" w:sz="4" w:space="0" w:color="auto"/>
              <w:right w:val="single" w:sz="4" w:space="0" w:color="auto"/>
            </w:tcBorders>
          </w:tcPr>
          <w:p w14:paraId="10956853"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szCs w:val="18"/>
                <w:highlight w:val="lightGray"/>
                <w:lang w:eastAsia="en-GB"/>
              </w:rPr>
              <w:t xml:space="preserve">10: </w:t>
            </w:r>
            <w:proofErr w:type="spellStart"/>
            <w:proofErr w:type="gramStart"/>
            <w:r w:rsidRPr="000E6F84">
              <w:rPr>
                <w:rFonts w:ascii="Arial" w:eastAsia="Times New Roman" w:hAnsi="Arial"/>
                <w:sz w:val="18"/>
                <w:szCs w:val="18"/>
                <w:highlight w:val="lightGray"/>
                <w:lang w:eastAsia="en-GB"/>
              </w:rPr>
              <w:t>N</w:t>
            </w:r>
            <w:r w:rsidRPr="000E6F84">
              <w:rPr>
                <w:rFonts w:ascii="Arial" w:eastAsia="Times New Roman" w:hAnsi="Arial"/>
                <w:sz w:val="18"/>
                <w:szCs w:val="18"/>
                <w:highlight w:val="lightGray"/>
                <w:vertAlign w:val="subscript"/>
                <w:lang w:eastAsia="en-GB"/>
              </w:rPr>
              <w:t>RB,c</w:t>
            </w:r>
            <w:proofErr w:type="spellEnd"/>
            <w:proofErr w:type="gramEnd"/>
            <w:r w:rsidRPr="000E6F84">
              <w:rPr>
                <w:rFonts w:ascii="Arial" w:eastAsia="Times New Roman" w:hAnsi="Arial"/>
                <w:sz w:val="18"/>
                <w:szCs w:val="18"/>
                <w:highlight w:val="lightGray"/>
                <w:lang w:eastAsia="en-GB"/>
              </w:rPr>
              <w:t xml:space="preserve"> = 52</w:t>
            </w:r>
          </w:p>
        </w:tc>
        <w:tc>
          <w:tcPr>
            <w:tcW w:w="1598" w:type="dxa"/>
            <w:tcBorders>
              <w:top w:val="single" w:sz="4" w:space="0" w:color="auto"/>
              <w:left w:val="single" w:sz="4" w:space="0" w:color="auto"/>
              <w:right w:val="single" w:sz="4" w:space="0" w:color="auto"/>
            </w:tcBorders>
          </w:tcPr>
          <w:p w14:paraId="4ECFFFC9"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szCs w:val="18"/>
                <w:highlight w:val="lightGray"/>
                <w:lang w:eastAsia="en-GB"/>
              </w:rPr>
              <w:t xml:space="preserve">10: </w:t>
            </w:r>
            <w:proofErr w:type="spellStart"/>
            <w:proofErr w:type="gramStart"/>
            <w:r w:rsidRPr="000E6F84">
              <w:rPr>
                <w:rFonts w:ascii="Arial" w:eastAsia="Times New Roman" w:hAnsi="Arial"/>
                <w:sz w:val="18"/>
                <w:szCs w:val="18"/>
                <w:highlight w:val="lightGray"/>
                <w:lang w:eastAsia="en-GB"/>
              </w:rPr>
              <w:t>N</w:t>
            </w:r>
            <w:r w:rsidRPr="000E6F84">
              <w:rPr>
                <w:rFonts w:ascii="Arial" w:eastAsia="Times New Roman" w:hAnsi="Arial"/>
                <w:sz w:val="18"/>
                <w:szCs w:val="18"/>
                <w:highlight w:val="lightGray"/>
                <w:vertAlign w:val="subscript"/>
                <w:lang w:eastAsia="en-GB"/>
              </w:rPr>
              <w:t>RB,c</w:t>
            </w:r>
            <w:proofErr w:type="spellEnd"/>
            <w:proofErr w:type="gramEnd"/>
            <w:r w:rsidRPr="000E6F84">
              <w:rPr>
                <w:rFonts w:ascii="Arial" w:eastAsia="Times New Roman" w:hAnsi="Arial"/>
                <w:sz w:val="18"/>
                <w:szCs w:val="18"/>
                <w:highlight w:val="lightGray"/>
                <w:lang w:eastAsia="en-GB"/>
              </w:rPr>
              <w:t xml:space="preserve"> = 52</w:t>
            </w:r>
          </w:p>
        </w:tc>
      </w:tr>
      <w:tr w:rsidR="000E6F84" w:rsidRPr="000E6F84" w14:paraId="73B0C4CC" w14:textId="77777777" w:rsidTr="006E1793">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A26AFE0"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0935E44B"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top w:val="single" w:sz="4" w:space="0" w:color="auto"/>
              <w:left w:val="single" w:sz="4" w:space="0" w:color="auto"/>
              <w:bottom w:val="nil"/>
              <w:right w:val="single" w:sz="4" w:space="0" w:color="auto"/>
            </w:tcBorders>
            <w:shd w:val="clear" w:color="auto" w:fill="auto"/>
          </w:tcPr>
          <w:p w14:paraId="7383C265"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right w:val="single" w:sz="4" w:space="0" w:color="auto"/>
            </w:tcBorders>
            <w:hideMark/>
          </w:tcPr>
          <w:p w14:paraId="20C5A2E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SR.1.1 FDD</w:t>
            </w:r>
          </w:p>
        </w:tc>
        <w:tc>
          <w:tcPr>
            <w:tcW w:w="1598" w:type="dxa"/>
            <w:tcBorders>
              <w:top w:val="single" w:sz="4" w:space="0" w:color="auto"/>
              <w:left w:val="single" w:sz="4" w:space="0" w:color="auto"/>
              <w:right w:val="single" w:sz="4" w:space="0" w:color="auto"/>
            </w:tcBorders>
            <w:hideMark/>
          </w:tcPr>
          <w:p w14:paraId="5906C497"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SR.1.1 FDD</w:t>
            </w:r>
          </w:p>
        </w:tc>
      </w:tr>
      <w:tr w:rsidR="000E6F84" w:rsidRPr="000E6F84" w14:paraId="7DC0C8C6" w14:textId="77777777" w:rsidTr="006E1793">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5F7AAE2F"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00792675"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top w:val="single" w:sz="4" w:space="0" w:color="auto"/>
              <w:left w:val="single" w:sz="4" w:space="0" w:color="auto"/>
              <w:bottom w:val="nil"/>
              <w:right w:val="single" w:sz="4" w:space="0" w:color="auto"/>
            </w:tcBorders>
            <w:shd w:val="clear" w:color="auto" w:fill="auto"/>
          </w:tcPr>
          <w:p w14:paraId="42C500C3"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right w:val="single" w:sz="4" w:space="0" w:color="auto"/>
            </w:tcBorders>
          </w:tcPr>
          <w:p w14:paraId="1ABB23C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CR.1.1 FDD</w:t>
            </w:r>
          </w:p>
        </w:tc>
        <w:tc>
          <w:tcPr>
            <w:tcW w:w="1598" w:type="dxa"/>
            <w:tcBorders>
              <w:top w:val="single" w:sz="4" w:space="0" w:color="auto"/>
              <w:left w:val="single" w:sz="4" w:space="0" w:color="auto"/>
              <w:right w:val="single" w:sz="4" w:space="0" w:color="auto"/>
            </w:tcBorders>
          </w:tcPr>
          <w:p w14:paraId="1857DCDD"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CR.1.1 FDD</w:t>
            </w:r>
          </w:p>
        </w:tc>
      </w:tr>
      <w:tr w:rsidR="000E6F84" w:rsidRPr="000E6F84" w14:paraId="3BAE2E83" w14:textId="77777777" w:rsidTr="006E1793">
        <w:trPr>
          <w:trHeight w:val="187"/>
          <w:jc w:val="center"/>
        </w:trPr>
        <w:tc>
          <w:tcPr>
            <w:tcW w:w="2732" w:type="dxa"/>
            <w:gridSpan w:val="2"/>
            <w:tcBorders>
              <w:left w:val="single" w:sz="4" w:space="0" w:color="auto"/>
              <w:bottom w:val="nil"/>
              <w:right w:val="single" w:sz="4" w:space="0" w:color="auto"/>
            </w:tcBorders>
            <w:shd w:val="clear" w:color="auto" w:fill="auto"/>
          </w:tcPr>
          <w:p w14:paraId="67E34080"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142E4FFC"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left w:val="single" w:sz="4" w:space="0" w:color="auto"/>
              <w:bottom w:val="nil"/>
              <w:right w:val="single" w:sz="4" w:space="0" w:color="auto"/>
            </w:tcBorders>
            <w:shd w:val="clear" w:color="auto" w:fill="auto"/>
          </w:tcPr>
          <w:p w14:paraId="4FBF3616"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left w:val="single" w:sz="4" w:space="0" w:color="auto"/>
              <w:bottom w:val="single" w:sz="4" w:space="0" w:color="auto"/>
              <w:right w:val="single" w:sz="4" w:space="0" w:color="auto"/>
            </w:tcBorders>
          </w:tcPr>
          <w:p w14:paraId="758AC507"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CCR.1.1 FDD</w:t>
            </w:r>
          </w:p>
        </w:tc>
        <w:tc>
          <w:tcPr>
            <w:tcW w:w="1598" w:type="dxa"/>
            <w:tcBorders>
              <w:left w:val="single" w:sz="4" w:space="0" w:color="auto"/>
              <w:bottom w:val="single" w:sz="4" w:space="0" w:color="auto"/>
              <w:right w:val="single" w:sz="4" w:space="0" w:color="auto"/>
            </w:tcBorders>
          </w:tcPr>
          <w:p w14:paraId="67B591FB"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CCR.1.1 FDD</w:t>
            </w:r>
          </w:p>
        </w:tc>
      </w:tr>
      <w:tr w:rsidR="000E6F84" w:rsidRPr="000E6F84" w14:paraId="4B908275" w14:textId="77777777" w:rsidTr="006E1793">
        <w:trPr>
          <w:trHeight w:val="187"/>
          <w:jc w:val="center"/>
        </w:trPr>
        <w:tc>
          <w:tcPr>
            <w:tcW w:w="2732" w:type="dxa"/>
            <w:gridSpan w:val="2"/>
            <w:tcBorders>
              <w:left w:val="single" w:sz="4" w:space="0" w:color="auto"/>
              <w:bottom w:val="nil"/>
              <w:right w:val="single" w:sz="4" w:space="0" w:color="auto"/>
            </w:tcBorders>
            <w:shd w:val="clear" w:color="auto" w:fill="auto"/>
          </w:tcPr>
          <w:p w14:paraId="243B39BF"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SSB configuration</w:t>
            </w:r>
          </w:p>
        </w:tc>
        <w:tc>
          <w:tcPr>
            <w:tcW w:w="959" w:type="dxa"/>
            <w:tcBorders>
              <w:top w:val="single" w:sz="4" w:space="0" w:color="auto"/>
              <w:left w:val="single" w:sz="4" w:space="0" w:color="auto"/>
              <w:bottom w:val="single" w:sz="4" w:space="0" w:color="auto"/>
              <w:right w:val="single" w:sz="4" w:space="0" w:color="auto"/>
            </w:tcBorders>
          </w:tcPr>
          <w:p w14:paraId="0F232C48"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left w:val="single" w:sz="4" w:space="0" w:color="auto"/>
              <w:bottom w:val="nil"/>
              <w:right w:val="single" w:sz="4" w:space="0" w:color="auto"/>
            </w:tcBorders>
            <w:shd w:val="clear" w:color="auto" w:fill="auto"/>
          </w:tcPr>
          <w:p w14:paraId="53667C1B"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tcPr>
          <w:p w14:paraId="1DB3E942"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SSB.3 FR1</w:t>
            </w:r>
          </w:p>
        </w:tc>
        <w:tc>
          <w:tcPr>
            <w:tcW w:w="1598" w:type="dxa"/>
            <w:tcBorders>
              <w:left w:val="single" w:sz="4" w:space="0" w:color="auto"/>
              <w:bottom w:val="single" w:sz="4" w:space="0" w:color="auto"/>
              <w:right w:val="single" w:sz="4" w:space="0" w:color="auto"/>
            </w:tcBorders>
          </w:tcPr>
          <w:p w14:paraId="1A084D77"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SSB.3 FR1</w:t>
            </w:r>
          </w:p>
        </w:tc>
      </w:tr>
      <w:tr w:rsidR="000E6F84" w:rsidRPr="000E6F84" w14:paraId="10E2AACB" w14:textId="77777777" w:rsidTr="006E179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1E98D23"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OCNG Patterns</w:t>
            </w:r>
          </w:p>
        </w:tc>
        <w:tc>
          <w:tcPr>
            <w:tcW w:w="959" w:type="dxa"/>
            <w:tcBorders>
              <w:top w:val="single" w:sz="4" w:space="0" w:color="auto"/>
              <w:left w:val="single" w:sz="4" w:space="0" w:color="auto"/>
              <w:bottom w:val="single" w:sz="4" w:space="0" w:color="auto"/>
              <w:right w:val="single" w:sz="4" w:space="0" w:color="auto"/>
            </w:tcBorders>
          </w:tcPr>
          <w:p w14:paraId="77D827E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3A7F4E2A"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0E6873C"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OP.1</w:t>
            </w:r>
          </w:p>
        </w:tc>
        <w:tc>
          <w:tcPr>
            <w:tcW w:w="1598" w:type="dxa"/>
            <w:tcBorders>
              <w:top w:val="single" w:sz="4" w:space="0" w:color="auto"/>
              <w:left w:val="single" w:sz="4" w:space="0" w:color="auto"/>
              <w:bottom w:val="single" w:sz="4" w:space="0" w:color="auto"/>
              <w:right w:val="single" w:sz="4" w:space="0" w:color="auto"/>
            </w:tcBorders>
            <w:hideMark/>
          </w:tcPr>
          <w:p w14:paraId="66DEEACD"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OP.1</w:t>
            </w:r>
          </w:p>
        </w:tc>
      </w:tr>
      <w:tr w:rsidR="000E6F84" w:rsidRPr="000E6F84" w14:paraId="065AD617" w14:textId="77777777" w:rsidTr="006E179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2BEEBEF"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tcPr>
          <w:p w14:paraId="516E26E2"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09D69DFF"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tcPr>
          <w:p w14:paraId="0977F6B6"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DLBWP.0.1</w:t>
            </w:r>
          </w:p>
          <w:p w14:paraId="5A406B00"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ULBWP.0.1</w:t>
            </w:r>
          </w:p>
        </w:tc>
        <w:tc>
          <w:tcPr>
            <w:tcW w:w="1598" w:type="dxa"/>
            <w:tcBorders>
              <w:top w:val="single" w:sz="4" w:space="0" w:color="auto"/>
              <w:left w:val="single" w:sz="4" w:space="0" w:color="auto"/>
              <w:bottom w:val="single" w:sz="4" w:space="0" w:color="auto"/>
              <w:right w:val="single" w:sz="4" w:space="0" w:color="auto"/>
            </w:tcBorders>
          </w:tcPr>
          <w:p w14:paraId="7455B26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DLBWP.0.1</w:t>
            </w:r>
          </w:p>
          <w:p w14:paraId="16A9ACE7"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ULBWP.0.1</w:t>
            </w:r>
          </w:p>
        </w:tc>
      </w:tr>
      <w:tr w:rsidR="000E6F84" w:rsidRPr="000E6F84" w14:paraId="087618E6" w14:textId="77777777" w:rsidTr="006E1793">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65D3DE5C"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TRS configuration</w:t>
            </w:r>
          </w:p>
        </w:tc>
        <w:tc>
          <w:tcPr>
            <w:tcW w:w="959" w:type="dxa"/>
            <w:tcBorders>
              <w:top w:val="single" w:sz="4" w:space="0" w:color="auto"/>
              <w:left w:val="single" w:sz="4" w:space="0" w:color="auto"/>
              <w:bottom w:val="single" w:sz="4" w:space="0" w:color="auto"/>
              <w:right w:val="single" w:sz="4" w:space="0" w:color="auto"/>
            </w:tcBorders>
          </w:tcPr>
          <w:p w14:paraId="0C065D7F"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top w:val="single" w:sz="4" w:space="0" w:color="auto"/>
              <w:left w:val="single" w:sz="4" w:space="0" w:color="auto"/>
              <w:bottom w:val="nil"/>
              <w:right w:val="single" w:sz="4" w:space="0" w:color="auto"/>
            </w:tcBorders>
            <w:shd w:val="clear" w:color="auto" w:fill="auto"/>
          </w:tcPr>
          <w:p w14:paraId="6B3D7E17"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tcPr>
          <w:p w14:paraId="311B37F6"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6"/>
                <w:szCs w:val="16"/>
                <w:highlight w:val="lightGray"/>
                <w:lang w:eastAsia="en-GB"/>
              </w:rPr>
              <w:t>TRS.1.1 FDD</w:t>
            </w:r>
          </w:p>
        </w:tc>
        <w:tc>
          <w:tcPr>
            <w:tcW w:w="1598" w:type="dxa"/>
            <w:tcBorders>
              <w:top w:val="single" w:sz="4" w:space="0" w:color="auto"/>
              <w:left w:val="single" w:sz="4" w:space="0" w:color="auto"/>
              <w:bottom w:val="single" w:sz="4" w:space="0" w:color="auto"/>
              <w:right w:val="single" w:sz="4" w:space="0" w:color="auto"/>
            </w:tcBorders>
          </w:tcPr>
          <w:p w14:paraId="7C3E98BA"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6"/>
                <w:szCs w:val="16"/>
                <w:highlight w:val="lightGray"/>
                <w:lang w:eastAsia="en-GB"/>
              </w:rPr>
              <w:t>TRS.1.1 FDD</w:t>
            </w:r>
          </w:p>
        </w:tc>
      </w:tr>
      <w:tr w:rsidR="000E6F84" w:rsidRPr="000E6F84" w14:paraId="25C598C3" w14:textId="77777777" w:rsidTr="006E179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5A5F6D0"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tcPr>
          <w:p w14:paraId="3AFA5970"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3145E94B"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tcPr>
          <w:p w14:paraId="6213A049"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DLBWP.1.1</w:t>
            </w:r>
          </w:p>
          <w:p w14:paraId="25F8F9A5"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ULBWP.1.1</w:t>
            </w:r>
          </w:p>
        </w:tc>
        <w:tc>
          <w:tcPr>
            <w:tcW w:w="1598" w:type="dxa"/>
            <w:tcBorders>
              <w:top w:val="single" w:sz="4" w:space="0" w:color="auto"/>
              <w:left w:val="single" w:sz="4" w:space="0" w:color="auto"/>
              <w:bottom w:val="single" w:sz="4" w:space="0" w:color="auto"/>
              <w:right w:val="single" w:sz="4" w:space="0" w:color="auto"/>
            </w:tcBorders>
          </w:tcPr>
          <w:p w14:paraId="5B8E02B6"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DLBWP.1.1</w:t>
            </w:r>
          </w:p>
          <w:p w14:paraId="720ADCCD"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ULBWP.1.1</w:t>
            </w:r>
          </w:p>
        </w:tc>
      </w:tr>
      <w:tr w:rsidR="000E6F84" w:rsidRPr="000E6F84" w14:paraId="69EA5495" w14:textId="77777777" w:rsidTr="006E179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8824716"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SMTC configuration</w:t>
            </w:r>
          </w:p>
        </w:tc>
        <w:tc>
          <w:tcPr>
            <w:tcW w:w="959" w:type="dxa"/>
            <w:tcBorders>
              <w:top w:val="single" w:sz="4" w:space="0" w:color="auto"/>
              <w:left w:val="single" w:sz="4" w:space="0" w:color="auto"/>
              <w:bottom w:val="single" w:sz="4" w:space="0" w:color="auto"/>
              <w:right w:val="single" w:sz="4" w:space="0" w:color="auto"/>
            </w:tcBorders>
          </w:tcPr>
          <w:p w14:paraId="28EDCD18"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45E1CABD"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tcPr>
          <w:p w14:paraId="022B9745"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SMTC.1</w:t>
            </w:r>
          </w:p>
        </w:tc>
        <w:tc>
          <w:tcPr>
            <w:tcW w:w="1598" w:type="dxa"/>
            <w:tcBorders>
              <w:top w:val="single" w:sz="4" w:space="0" w:color="auto"/>
              <w:left w:val="single" w:sz="4" w:space="0" w:color="auto"/>
              <w:bottom w:val="single" w:sz="4" w:space="0" w:color="auto"/>
              <w:right w:val="single" w:sz="4" w:space="0" w:color="auto"/>
            </w:tcBorders>
          </w:tcPr>
          <w:p w14:paraId="5D56E70A"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SMTC.1</w:t>
            </w:r>
          </w:p>
        </w:tc>
      </w:tr>
      <w:tr w:rsidR="000E6F84" w:rsidRPr="000E6F84" w14:paraId="0B42A58D" w14:textId="77777777" w:rsidTr="006E179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DBBC2D3"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E6F84">
              <w:rPr>
                <w:rFonts w:ascii="Arial" w:eastAsia="Times New Roman" w:hAnsi="Arial"/>
                <w:sz w:val="18"/>
                <w:highlight w:val="lightGray"/>
                <w:lang w:eastAsia="en-GB"/>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072E0BAC"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0C8271FF"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tcPr>
          <w:p w14:paraId="035BF312"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periodic</w:t>
            </w:r>
          </w:p>
        </w:tc>
        <w:tc>
          <w:tcPr>
            <w:tcW w:w="1598" w:type="dxa"/>
            <w:tcBorders>
              <w:top w:val="single" w:sz="4" w:space="0" w:color="auto"/>
              <w:left w:val="single" w:sz="4" w:space="0" w:color="auto"/>
              <w:bottom w:val="single" w:sz="4" w:space="0" w:color="auto"/>
              <w:right w:val="single" w:sz="4" w:space="0" w:color="auto"/>
            </w:tcBorders>
          </w:tcPr>
          <w:p w14:paraId="7988AC30"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periodic</w:t>
            </w:r>
          </w:p>
        </w:tc>
      </w:tr>
      <w:tr w:rsidR="000E6F84" w:rsidRPr="000E6F84" w14:paraId="34446F7D" w14:textId="77777777" w:rsidTr="006E179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6D5CC4C"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0E6F84">
              <w:rPr>
                <w:rFonts w:ascii="Arial" w:eastAsia="Times New Roman" w:hAnsi="Arial"/>
                <w:sz w:val="18"/>
                <w:highlight w:val="lightGray"/>
                <w:lang w:eastAsia="en-GB"/>
              </w:rPr>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230B2A52"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7E6353CB"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tcPr>
          <w:p w14:paraId="439281F1"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0E6F84">
              <w:rPr>
                <w:rFonts w:ascii="Arial" w:eastAsia="Times New Roman" w:hAnsi="Arial"/>
                <w:sz w:val="18"/>
                <w:highlight w:val="lightGray"/>
                <w:lang w:eastAsia="en-GB"/>
              </w:rPr>
              <w:t>ssb</w:t>
            </w:r>
            <w:proofErr w:type="spellEnd"/>
            <w:r w:rsidRPr="000E6F84">
              <w:rPr>
                <w:rFonts w:ascii="Arial" w:eastAsia="Times New Roman" w:hAnsi="Arial"/>
                <w:sz w:val="18"/>
                <w:highlight w:val="lightGray"/>
                <w:lang w:eastAsia="en-GB"/>
              </w:rPr>
              <w:t>-Index-RSRP</w:t>
            </w:r>
          </w:p>
        </w:tc>
        <w:tc>
          <w:tcPr>
            <w:tcW w:w="1598" w:type="dxa"/>
            <w:tcBorders>
              <w:top w:val="single" w:sz="4" w:space="0" w:color="auto"/>
              <w:left w:val="single" w:sz="4" w:space="0" w:color="auto"/>
              <w:bottom w:val="single" w:sz="4" w:space="0" w:color="auto"/>
              <w:right w:val="single" w:sz="4" w:space="0" w:color="auto"/>
            </w:tcBorders>
          </w:tcPr>
          <w:p w14:paraId="668FC34E"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0E6F84">
              <w:rPr>
                <w:rFonts w:ascii="Arial" w:eastAsia="Times New Roman" w:hAnsi="Arial"/>
                <w:sz w:val="18"/>
                <w:highlight w:val="lightGray"/>
                <w:lang w:eastAsia="en-GB"/>
              </w:rPr>
              <w:t>ssb</w:t>
            </w:r>
            <w:proofErr w:type="spellEnd"/>
            <w:r w:rsidRPr="000E6F84">
              <w:rPr>
                <w:rFonts w:ascii="Arial" w:eastAsia="Times New Roman" w:hAnsi="Arial"/>
                <w:sz w:val="18"/>
                <w:highlight w:val="lightGray"/>
                <w:lang w:eastAsia="en-GB"/>
              </w:rPr>
              <w:t>-Index-RSRP</w:t>
            </w:r>
          </w:p>
        </w:tc>
      </w:tr>
      <w:tr w:rsidR="000E6F84" w:rsidRPr="000E6F84" w14:paraId="025732E3" w14:textId="77777777" w:rsidTr="006E179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075D452"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Number of reported RS</w:t>
            </w:r>
          </w:p>
        </w:tc>
        <w:tc>
          <w:tcPr>
            <w:tcW w:w="959" w:type="dxa"/>
            <w:tcBorders>
              <w:top w:val="single" w:sz="4" w:space="0" w:color="auto"/>
              <w:left w:val="single" w:sz="4" w:space="0" w:color="auto"/>
              <w:bottom w:val="single" w:sz="4" w:space="0" w:color="auto"/>
              <w:right w:val="single" w:sz="4" w:space="0" w:color="auto"/>
            </w:tcBorders>
          </w:tcPr>
          <w:p w14:paraId="035F135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7175203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tcPr>
          <w:p w14:paraId="35616EEA"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2</w:t>
            </w:r>
          </w:p>
        </w:tc>
        <w:tc>
          <w:tcPr>
            <w:tcW w:w="1598" w:type="dxa"/>
            <w:tcBorders>
              <w:top w:val="single" w:sz="4" w:space="0" w:color="auto"/>
              <w:left w:val="single" w:sz="4" w:space="0" w:color="auto"/>
              <w:bottom w:val="single" w:sz="4" w:space="0" w:color="auto"/>
              <w:right w:val="single" w:sz="4" w:space="0" w:color="auto"/>
            </w:tcBorders>
          </w:tcPr>
          <w:p w14:paraId="75E8E2F1"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2</w:t>
            </w:r>
          </w:p>
        </w:tc>
      </w:tr>
      <w:tr w:rsidR="000E6F84" w:rsidRPr="000E6F84" w14:paraId="4BF53444" w14:textId="77777777" w:rsidTr="006E179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647E157"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L1-RSRP reporting period</w:t>
            </w:r>
          </w:p>
        </w:tc>
        <w:tc>
          <w:tcPr>
            <w:tcW w:w="959" w:type="dxa"/>
            <w:tcBorders>
              <w:top w:val="single" w:sz="4" w:space="0" w:color="auto"/>
              <w:left w:val="single" w:sz="4" w:space="0" w:color="auto"/>
              <w:bottom w:val="single" w:sz="4" w:space="0" w:color="auto"/>
              <w:right w:val="single" w:sz="4" w:space="0" w:color="auto"/>
            </w:tcBorders>
          </w:tcPr>
          <w:p w14:paraId="6E9CAD42"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0BAFA7FA"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tcPr>
          <w:p w14:paraId="6CCBE3FB"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slot80</w:t>
            </w:r>
          </w:p>
        </w:tc>
        <w:tc>
          <w:tcPr>
            <w:tcW w:w="1598" w:type="dxa"/>
            <w:tcBorders>
              <w:top w:val="single" w:sz="4" w:space="0" w:color="auto"/>
              <w:left w:val="single" w:sz="4" w:space="0" w:color="auto"/>
              <w:bottom w:val="single" w:sz="4" w:space="0" w:color="auto"/>
              <w:right w:val="single" w:sz="4" w:space="0" w:color="auto"/>
            </w:tcBorders>
          </w:tcPr>
          <w:p w14:paraId="64F5FCEE"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slot80</w:t>
            </w:r>
          </w:p>
        </w:tc>
      </w:tr>
      <w:tr w:rsidR="000E6F84" w:rsidRPr="000E6F84" w14:paraId="4EE98568" w14:textId="77777777" w:rsidTr="006E1793">
        <w:trPr>
          <w:trHeight w:val="187"/>
          <w:jc w:val="center"/>
        </w:trPr>
        <w:tc>
          <w:tcPr>
            <w:tcW w:w="2732" w:type="dxa"/>
            <w:gridSpan w:val="2"/>
            <w:tcBorders>
              <w:top w:val="single" w:sz="4" w:space="0" w:color="auto"/>
              <w:left w:val="single" w:sz="4" w:space="0" w:color="auto"/>
              <w:right w:val="single" w:sz="4" w:space="0" w:color="auto"/>
            </w:tcBorders>
          </w:tcPr>
          <w:p w14:paraId="18E2ED92"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0E6F84">
              <w:rPr>
                <w:rFonts w:ascii="Arial" w:eastAsia="Times New Roman" w:hAnsi="Arial"/>
                <w:sz w:val="18"/>
                <w:szCs w:val="18"/>
                <w:highlight w:val="lightGray"/>
                <w:lang w:eastAsia="en-GB"/>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54C0BDD9"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01401670"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dB</w:t>
            </w:r>
          </w:p>
        </w:tc>
        <w:tc>
          <w:tcPr>
            <w:tcW w:w="1743" w:type="dxa"/>
            <w:tcBorders>
              <w:top w:val="single" w:sz="4" w:space="0" w:color="auto"/>
              <w:left w:val="single" w:sz="4" w:space="0" w:color="auto"/>
              <w:bottom w:val="nil"/>
              <w:right w:val="single" w:sz="4" w:space="0" w:color="auto"/>
            </w:tcBorders>
            <w:shd w:val="clear" w:color="auto" w:fill="auto"/>
            <w:hideMark/>
          </w:tcPr>
          <w:p w14:paraId="12A969AF"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0</w:t>
            </w:r>
          </w:p>
        </w:tc>
        <w:tc>
          <w:tcPr>
            <w:tcW w:w="1598" w:type="dxa"/>
            <w:tcBorders>
              <w:top w:val="single" w:sz="4" w:space="0" w:color="auto"/>
              <w:left w:val="single" w:sz="4" w:space="0" w:color="auto"/>
              <w:bottom w:val="nil"/>
              <w:right w:val="single" w:sz="4" w:space="0" w:color="auto"/>
            </w:tcBorders>
            <w:shd w:val="clear" w:color="auto" w:fill="auto"/>
            <w:hideMark/>
          </w:tcPr>
          <w:p w14:paraId="08480B63"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0</w:t>
            </w:r>
          </w:p>
        </w:tc>
      </w:tr>
      <w:tr w:rsidR="000E6F84" w:rsidRPr="000E6F84" w14:paraId="12195958" w14:textId="77777777" w:rsidTr="006E1793">
        <w:trPr>
          <w:trHeight w:val="187"/>
          <w:jc w:val="center"/>
        </w:trPr>
        <w:tc>
          <w:tcPr>
            <w:tcW w:w="2732" w:type="dxa"/>
            <w:gridSpan w:val="2"/>
            <w:tcBorders>
              <w:top w:val="single" w:sz="4" w:space="0" w:color="auto"/>
              <w:left w:val="single" w:sz="4" w:space="0" w:color="auto"/>
              <w:right w:val="single" w:sz="4" w:space="0" w:color="auto"/>
            </w:tcBorders>
          </w:tcPr>
          <w:p w14:paraId="6FAFBDF5"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0E6F84">
              <w:rPr>
                <w:rFonts w:ascii="Arial" w:eastAsia="Times New Roman" w:hAnsi="Arial"/>
                <w:sz w:val="18"/>
                <w:szCs w:val="18"/>
                <w:highlight w:val="lightGray"/>
                <w:lang w:eastAsia="en-GB"/>
              </w:rPr>
              <w:t>EPRE ratio of PBCH DMRS to SSS</w:t>
            </w:r>
          </w:p>
        </w:tc>
        <w:tc>
          <w:tcPr>
            <w:tcW w:w="959" w:type="dxa"/>
            <w:tcBorders>
              <w:top w:val="nil"/>
              <w:left w:val="single" w:sz="4" w:space="0" w:color="auto"/>
              <w:bottom w:val="nil"/>
              <w:right w:val="single" w:sz="4" w:space="0" w:color="auto"/>
            </w:tcBorders>
            <w:shd w:val="clear" w:color="auto" w:fill="auto"/>
          </w:tcPr>
          <w:p w14:paraId="441759FD"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4EE40DA9"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1DECE291"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23BC83CF"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E6F84" w:rsidRPr="000E6F84" w14:paraId="4DF6D48C" w14:textId="77777777" w:rsidTr="006E1793">
        <w:trPr>
          <w:trHeight w:val="187"/>
          <w:jc w:val="center"/>
        </w:trPr>
        <w:tc>
          <w:tcPr>
            <w:tcW w:w="2732" w:type="dxa"/>
            <w:gridSpan w:val="2"/>
            <w:tcBorders>
              <w:top w:val="single" w:sz="4" w:space="0" w:color="auto"/>
              <w:left w:val="single" w:sz="4" w:space="0" w:color="auto"/>
              <w:right w:val="single" w:sz="4" w:space="0" w:color="auto"/>
            </w:tcBorders>
          </w:tcPr>
          <w:p w14:paraId="718540D5"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0E6F84">
              <w:rPr>
                <w:rFonts w:ascii="Arial" w:eastAsia="Times New Roman" w:hAnsi="Arial"/>
                <w:sz w:val="18"/>
                <w:szCs w:val="18"/>
                <w:highlight w:val="lightGray"/>
                <w:lang w:eastAsia="en-GB"/>
              </w:rPr>
              <w:t>EPRE ratio of PBCH to PBCH DMRS</w:t>
            </w:r>
          </w:p>
        </w:tc>
        <w:tc>
          <w:tcPr>
            <w:tcW w:w="959" w:type="dxa"/>
            <w:tcBorders>
              <w:top w:val="nil"/>
              <w:left w:val="single" w:sz="4" w:space="0" w:color="auto"/>
              <w:bottom w:val="nil"/>
              <w:right w:val="single" w:sz="4" w:space="0" w:color="auto"/>
            </w:tcBorders>
            <w:shd w:val="clear" w:color="auto" w:fill="auto"/>
          </w:tcPr>
          <w:p w14:paraId="2015309B"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67F65C49"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713F3C46"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21F84EE1"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E6F84" w:rsidRPr="000E6F84" w14:paraId="06653E78" w14:textId="77777777" w:rsidTr="006E1793">
        <w:trPr>
          <w:trHeight w:val="187"/>
          <w:jc w:val="center"/>
        </w:trPr>
        <w:tc>
          <w:tcPr>
            <w:tcW w:w="2732" w:type="dxa"/>
            <w:gridSpan w:val="2"/>
            <w:tcBorders>
              <w:top w:val="single" w:sz="4" w:space="0" w:color="auto"/>
              <w:left w:val="single" w:sz="4" w:space="0" w:color="auto"/>
              <w:right w:val="single" w:sz="4" w:space="0" w:color="auto"/>
            </w:tcBorders>
          </w:tcPr>
          <w:p w14:paraId="1144CB4A"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0E6F84">
              <w:rPr>
                <w:rFonts w:ascii="Arial" w:eastAsia="Times New Roman" w:hAnsi="Arial"/>
                <w:sz w:val="18"/>
                <w:szCs w:val="18"/>
                <w:highlight w:val="lightGray"/>
                <w:lang w:eastAsia="en-GB"/>
              </w:rPr>
              <w:t>EPRE ratio of PDCCH DMRS to SSS</w:t>
            </w:r>
          </w:p>
        </w:tc>
        <w:tc>
          <w:tcPr>
            <w:tcW w:w="959" w:type="dxa"/>
            <w:tcBorders>
              <w:top w:val="nil"/>
              <w:left w:val="single" w:sz="4" w:space="0" w:color="auto"/>
              <w:bottom w:val="nil"/>
              <w:right w:val="single" w:sz="4" w:space="0" w:color="auto"/>
            </w:tcBorders>
            <w:shd w:val="clear" w:color="auto" w:fill="auto"/>
          </w:tcPr>
          <w:p w14:paraId="173793DA"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4A2FCDFD"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26FE3ACE"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0222A6CA"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E6F84" w:rsidRPr="000E6F84" w14:paraId="03EBD020" w14:textId="77777777" w:rsidTr="006E1793">
        <w:trPr>
          <w:trHeight w:val="187"/>
          <w:jc w:val="center"/>
        </w:trPr>
        <w:tc>
          <w:tcPr>
            <w:tcW w:w="2732" w:type="dxa"/>
            <w:gridSpan w:val="2"/>
            <w:tcBorders>
              <w:top w:val="single" w:sz="4" w:space="0" w:color="auto"/>
              <w:left w:val="single" w:sz="4" w:space="0" w:color="auto"/>
              <w:right w:val="single" w:sz="4" w:space="0" w:color="auto"/>
            </w:tcBorders>
          </w:tcPr>
          <w:p w14:paraId="751A4614"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0E6F84">
              <w:rPr>
                <w:rFonts w:ascii="Arial" w:eastAsia="Times New Roman" w:hAnsi="Arial"/>
                <w:sz w:val="18"/>
                <w:szCs w:val="18"/>
                <w:highlight w:val="lightGray"/>
                <w:lang w:eastAsia="en-GB"/>
              </w:rPr>
              <w:t>EPRE ratio of PDCCH to PDCCH DMRS</w:t>
            </w:r>
          </w:p>
        </w:tc>
        <w:tc>
          <w:tcPr>
            <w:tcW w:w="959" w:type="dxa"/>
            <w:tcBorders>
              <w:top w:val="nil"/>
              <w:left w:val="single" w:sz="4" w:space="0" w:color="auto"/>
              <w:bottom w:val="nil"/>
              <w:right w:val="single" w:sz="4" w:space="0" w:color="auto"/>
            </w:tcBorders>
            <w:shd w:val="clear" w:color="auto" w:fill="auto"/>
          </w:tcPr>
          <w:p w14:paraId="0BFF5EDA"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5EE6839F"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4C544DF7"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593FE973"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E6F84" w:rsidRPr="000E6F84" w14:paraId="6DD7CDBE" w14:textId="77777777" w:rsidTr="006E1793">
        <w:trPr>
          <w:trHeight w:val="187"/>
          <w:jc w:val="center"/>
        </w:trPr>
        <w:tc>
          <w:tcPr>
            <w:tcW w:w="2732" w:type="dxa"/>
            <w:gridSpan w:val="2"/>
            <w:tcBorders>
              <w:top w:val="single" w:sz="4" w:space="0" w:color="auto"/>
              <w:left w:val="single" w:sz="4" w:space="0" w:color="auto"/>
              <w:right w:val="single" w:sz="4" w:space="0" w:color="auto"/>
            </w:tcBorders>
          </w:tcPr>
          <w:p w14:paraId="089C0BF5"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0E6F84">
              <w:rPr>
                <w:rFonts w:ascii="Arial" w:eastAsia="Times New Roman" w:hAnsi="Arial"/>
                <w:sz w:val="18"/>
                <w:szCs w:val="18"/>
                <w:highlight w:val="lightGray"/>
                <w:lang w:eastAsia="en-GB"/>
              </w:rPr>
              <w:t>EPRE ratio of PDSCH DMRS to SSS</w:t>
            </w:r>
          </w:p>
        </w:tc>
        <w:tc>
          <w:tcPr>
            <w:tcW w:w="959" w:type="dxa"/>
            <w:tcBorders>
              <w:top w:val="nil"/>
              <w:left w:val="single" w:sz="4" w:space="0" w:color="auto"/>
              <w:bottom w:val="nil"/>
              <w:right w:val="single" w:sz="4" w:space="0" w:color="auto"/>
            </w:tcBorders>
            <w:shd w:val="clear" w:color="auto" w:fill="auto"/>
          </w:tcPr>
          <w:p w14:paraId="65836F8C"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7E5B3AE0"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0CEEAE98"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3BACC39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E6F84" w:rsidRPr="000E6F84" w14:paraId="4EB389F2" w14:textId="77777777" w:rsidTr="006E1793">
        <w:trPr>
          <w:trHeight w:val="187"/>
          <w:jc w:val="center"/>
        </w:trPr>
        <w:tc>
          <w:tcPr>
            <w:tcW w:w="2732" w:type="dxa"/>
            <w:gridSpan w:val="2"/>
            <w:tcBorders>
              <w:top w:val="single" w:sz="4" w:space="0" w:color="auto"/>
              <w:left w:val="single" w:sz="4" w:space="0" w:color="auto"/>
              <w:right w:val="single" w:sz="4" w:space="0" w:color="auto"/>
            </w:tcBorders>
          </w:tcPr>
          <w:p w14:paraId="0AFCEF15"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0E6F84">
              <w:rPr>
                <w:rFonts w:ascii="Arial" w:eastAsia="Times New Roman" w:hAnsi="Arial"/>
                <w:sz w:val="18"/>
                <w:szCs w:val="18"/>
                <w:highlight w:val="lightGray"/>
                <w:lang w:eastAsia="en-GB"/>
              </w:rPr>
              <w:t>EPRE ratio of PDSCH to PDSCH DMRS</w:t>
            </w:r>
          </w:p>
        </w:tc>
        <w:tc>
          <w:tcPr>
            <w:tcW w:w="959" w:type="dxa"/>
            <w:tcBorders>
              <w:top w:val="nil"/>
              <w:left w:val="single" w:sz="4" w:space="0" w:color="auto"/>
              <w:bottom w:val="nil"/>
              <w:right w:val="single" w:sz="4" w:space="0" w:color="auto"/>
            </w:tcBorders>
            <w:shd w:val="clear" w:color="auto" w:fill="auto"/>
          </w:tcPr>
          <w:p w14:paraId="246CB240"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78FF0EDF"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6BEA881B"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1F7460D5"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E6F84" w:rsidRPr="000E6F84" w14:paraId="4632727E" w14:textId="77777777" w:rsidTr="006E1793">
        <w:trPr>
          <w:trHeight w:val="187"/>
          <w:jc w:val="center"/>
        </w:trPr>
        <w:tc>
          <w:tcPr>
            <w:tcW w:w="2732" w:type="dxa"/>
            <w:gridSpan w:val="2"/>
            <w:tcBorders>
              <w:top w:val="single" w:sz="4" w:space="0" w:color="auto"/>
              <w:left w:val="single" w:sz="4" w:space="0" w:color="auto"/>
              <w:right w:val="single" w:sz="4" w:space="0" w:color="auto"/>
            </w:tcBorders>
          </w:tcPr>
          <w:p w14:paraId="58BFD617"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0E6F84">
              <w:rPr>
                <w:rFonts w:ascii="Arial" w:eastAsia="Times New Roman" w:hAnsi="Arial"/>
                <w:sz w:val="18"/>
                <w:szCs w:val="18"/>
                <w:highlight w:val="lightGray"/>
                <w:lang w:eastAsia="en-GB"/>
              </w:rPr>
              <w:t xml:space="preserve">EPRE ratio of OCNG DMRS to </w:t>
            </w:r>
            <w:proofErr w:type="spellStart"/>
            <w:r w:rsidRPr="000E6F84">
              <w:rPr>
                <w:rFonts w:ascii="Arial" w:eastAsia="Times New Roman" w:hAnsi="Arial"/>
                <w:sz w:val="18"/>
                <w:szCs w:val="18"/>
                <w:highlight w:val="lightGray"/>
                <w:lang w:eastAsia="en-GB"/>
              </w:rPr>
              <w:t>SSS</w:t>
            </w:r>
            <w:r w:rsidRPr="000E6F84">
              <w:rPr>
                <w:rFonts w:ascii="Arial" w:eastAsia="Times New Roman" w:hAnsi="Arial"/>
                <w:sz w:val="18"/>
                <w:szCs w:val="18"/>
                <w:highlight w:val="lightGray"/>
                <w:vertAlign w:val="superscript"/>
                <w:lang w:eastAsia="en-GB"/>
              </w:rPr>
              <w:t>Note</w:t>
            </w:r>
            <w:proofErr w:type="spellEnd"/>
            <w:r w:rsidRPr="000E6F84">
              <w:rPr>
                <w:rFonts w:ascii="Arial" w:eastAsia="Times New Roman" w:hAnsi="Arial"/>
                <w:sz w:val="18"/>
                <w:szCs w:val="18"/>
                <w:highlight w:val="lightGray"/>
                <w:vertAlign w:val="superscript"/>
                <w:lang w:eastAsia="en-GB"/>
              </w:rPr>
              <w:t xml:space="preserve"> 1</w:t>
            </w:r>
          </w:p>
        </w:tc>
        <w:tc>
          <w:tcPr>
            <w:tcW w:w="959" w:type="dxa"/>
            <w:tcBorders>
              <w:top w:val="nil"/>
              <w:left w:val="single" w:sz="4" w:space="0" w:color="auto"/>
              <w:bottom w:val="nil"/>
              <w:right w:val="single" w:sz="4" w:space="0" w:color="auto"/>
            </w:tcBorders>
            <w:shd w:val="clear" w:color="auto" w:fill="auto"/>
          </w:tcPr>
          <w:p w14:paraId="52850DA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55692BE3"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3EC57F1A"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bottom w:val="nil"/>
              <w:right w:val="single" w:sz="4" w:space="0" w:color="auto"/>
            </w:tcBorders>
            <w:shd w:val="clear" w:color="auto" w:fill="auto"/>
          </w:tcPr>
          <w:p w14:paraId="39A9E7E8"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E6F84" w:rsidRPr="000E6F84" w14:paraId="54CBEDA0" w14:textId="77777777" w:rsidTr="006E1793">
        <w:trPr>
          <w:trHeight w:val="187"/>
          <w:jc w:val="center"/>
        </w:trPr>
        <w:tc>
          <w:tcPr>
            <w:tcW w:w="2732" w:type="dxa"/>
            <w:gridSpan w:val="2"/>
            <w:tcBorders>
              <w:top w:val="single" w:sz="4" w:space="0" w:color="auto"/>
              <w:left w:val="single" w:sz="4" w:space="0" w:color="auto"/>
              <w:right w:val="single" w:sz="4" w:space="0" w:color="auto"/>
            </w:tcBorders>
          </w:tcPr>
          <w:p w14:paraId="185F22FE"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0E6F84">
              <w:rPr>
                <w:rFonts w:ascii="Arial" w:eastAsia="Times New Roman" w:hAnsi="Arial"/>
                <w:sz w:val="18"/>
                <w:szCs w:val="18"/>
                <w:highlight w:val="lightGray"/>
                <w:lang w:eastAsia="en-GB"/>
              </w:rPr>
              <w:t>EPRE ratio of OCNG to OCNG DMRS</w:t>
            </w:r>
            <w:r w:rsidRPr="000E6F84">
              <w:rPr>
                <w:rFonts w:ascii="Arial" w:eastAsia="Times New Roman" w:hAnsi="Arial"/>
                <w:sz w:val="18"/>
                <w:szCs w:val="18"/>
                <w:highlight w:val="lightGray"/>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14CE2E3D"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tcPr>
          <w:p w14:paraId="44D083F8"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tcPr>
          <w:p w14:paraId="0E63A893"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8" w:type="dxa"/>
            <w:tcBorders>
              <w:top w:val="nil"/>
              <w:left w:val="single" w:sz="4" w:space="0" w:color="auto"/>
              <w:right w:val="single" w:sz="4" w:space="0" w:color="auto"/>
            </w:tcBorders>
            <w:shd w:val="clear" w:color="auto" w:fill="auto"/>
          </w:tcPr>
          <w:p w14:paraId="2046BCF6"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E6F84" w:rsidRPr="000E6F84" w14:paraId="6184CEC3" w14:textId="77777777" w:rsidTr="006E1793">
        <w:trPr>
          <w:trHeight w:val="517"/>
          <w:jc w:val="center"/>
        </w:trPr>
        <w:tc>
          <w:tcPr>
            <w:tcW w:w="562" w:type="dxa"/>
            <w:tcBorders>
              <w:top w:val="single" w:sz="4" w:space="0" w:color="auto"/>
              <w:left w:val="single" w:sz="4" w:space="0" w:color="auto"/>
              <w:bottom w:val="nil"/>
              <w:right w:val="single" w:sz="4" w:space="0" w:color="auto"/>
            </w:tcBorders>
            <w:shd w:val="clear" w:color="auto" w:fill="auto"/>
          </w:tcPr>
          <w:p w14:paraId="2E67FF2C"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0E6F84">
              <w:rPr>
                <w:rFonts w:ascii="Arial" w:eastAsia="Calibri" w:hAnsi="Arial"/>
                <w:noProof/>
                <w:position w:val="-12"/>
                <w:sz w:val="18"/>
                <w:szCs w:val="22"/>
                <w:highlight w:val="lightGray"/>
                <w:lang w:val="en-US" w:eastAsia="zh-CN"/>
              </w:rPr>
              <w:drawing>
                <wp:inline distT="0" distB="0" distL="0" distR="0" wp14:anchorId="6B1A962F" wp14:editId="76008168">
                  <wp:extent cx="274320" cy="182880"/>
                  <wp:effectExtent l="0" t="0" r="0" b="762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E6F84">
              <w:rPr>
                <w:rFonts w:ascii="Arial" w:eastAsia="Times New Roman" w:hAnsi="Arial"/>
                <w:sz w:val="18"/>
                <w:highlight w:val="lightGray"/>
                <w:vertAlign w:val="superscript"/>
                <w:lang w:eastAsia="en-GB"/>
              </w:rPr>
              <w:t>Note2</w:t>
            </w:r>
          </w:p>
          <w:p w14:paraId="66B511F9"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2170" w:type="dxa"/>
            <w:tcBorders>
              <w:top w:val="single" w:sz="4" w:space="0" w:color="auto"/>
              <w:left w:val="single" w:sz="4" w:space="0" w:color="auto"/>
              <w:right w:val="single" w:sz="4" w:space="0" w:color="auto"/>
            </w:tcBorders>
          </w:tcPr>
          <w:p w14:paraId="4B7F793D"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745AF5B2"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6090940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dBm/15kHz</w:t>
            </w:r>
          </w:p>
        </w:tc>
        <w:tc>
          <w:tcPr>
            <w:tcW w:w="1743" w:type="dxa"/>
            <w:tcBorders>
              <w:top w:val="single" w:sz="4" w:space="0" w:color="auto"/>
              <w:left w:val="single" w:sz="4" w:space="0" w:color="auto"/>
              <w:bottom w:val="nil"/>
              <w:right w:val="single" w:sz="4" w:space="0" w:color="auto"/>
            </w:tcBorders>
            <w:shd w:val="clear" w:color="auto" w:fill="auto"/>
          </w:tcPr>
          <w:p w14:paraId="258B3C17"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-94.65</w:t>
            </w:r>
          </w:p>
        </w:tc>
        <w:tc>
          <w:tcPr>
            <w:tcW w:w="1598" w:type="dxa"/>
            <w:tcBorders>
              <w:top w:val="single" w:sz="4" w:space="0" w:color="auto"/>
              <w:left w:val="single" w:sz="4" w:space="0" w:color="auto"/>
              <w:right w:val="single" w:sz="4" w:space="0" w:color="auto"/>
            </w:tcBorders>
          </w:tcPr>
          <w:p w14:paraId="698D01A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-117</w:t>
            </w:r>
          </w:p>
        </w:tc>
      </w:tr>
      <w:tr w:rsidR="000E6F84" w:rsidRPr="000E6F84" w14:paraId="2E58FAB9"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hideMark/>
          </w:tcPr>
          <w:p w14:paraId="3EFCF50B"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p>
        </w:tc>
        <w:tc>
          <w:tcPr>
            <w:tcW w:w="2170" w:type="dxa"/>
            <w:tcBorders>
              <w:left w:val="single" w:sz="4" w:space="0" w:color="auto"/>
              <w:right w:val="single" w:sz="4" w:space="0" w:color="auto"/>
            </w:tcBorders>
          </w:tcPr>
          <w:p w14:paraId="0951778C"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0E6F84">
              <w:rPr>
                <w:rFonts w:ascii="Arial" w:eastAsia="Times New Roman" w:hAnsi="Arial"/>
                <w:sz w:val="18"/>
                <w:highlight w:val="lightGray"/>
                <w:lang w:eastAsia="en-GB"/>
              </w:rPr>
              <w:t>NR_FDD_SAB_FR1_B</w:t>
            </w:r>
          </w:p>
        </w:tc>
        <w:tc>
          <w:tcPr>
            <w:tcW w:w="959" w:type="dxa"/>
            <w:tcBorders>
              <w:top w:val="nil"/>
              <w:left w:val="single" w:sz="4" w:space="0" w:color="auto"/>
              <w:bottom w:val="nil"/>
              <w:right w:val="single" w:sz="4" w:space="0" w:color="auto"/>
            </w:tcBorders>
            <w:shd w:val="clear" w:color="auto" w:fill="auto"/>
          </w:tcPr>
          <w:p w14:paraId="1563F37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367F6875"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50D716A3"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left w:val="single" w:sz="4" w:space="0" w:color="auto"/>
              <w:right w:val="single" w:sz="4" w:space="0" w:color="auto"/>
            </w:tcBorders>
          </w:tcPr>
          <w:p w14:paraId="668C45A7"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-116.5</w:t>
            </w:r>
          </w:p>
        </w:tc>
      </w:tr>
      <w:tr w:rsidR="000E6F84" w:rsidRPr="000E6F84" w14:paraId="19D80465"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hideMark/>
          </w:tcPr>
          <w:p w14:paraId="269769FE"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p>
        </w:tc>
        <w:tc>
          <w:tcPr>
            <w:tcW w:w="2170" w:type="dxa"/>
            <w:tcBorders>
              <w:left w:val="single" w:sz="4" w:space="0" w:color="auto"/>
              <w:right w:val="single" w:sz="4" w:space="0" w:color="auto"/>
            </w:tcBorders>
          </w:tcPr>
          <w:p w14:paraId="19CA0680"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0E6F84">
              <w:rPr>
                <w:rFonts w:ascii="Arial" w:eastAsia="Times New Roman" w:hAnsi="Arial"/>
                <w:sz w:val="18"/>
                <w:highlight w:val="lightGray"/>
                <w:lang w:eastAsia="en-GB"/>
              </w:rPr>
              <w:t>NR_FDD_SAB_FR1_C</w:t>
            </w:r>
          </w:p>
        </w:tc>
        <w:tc>
          <w:tcPr>
            <w:tcW w:w="959" w:type="dxa"/>
            <w:tcBorders>
              <w:top w:val="nil"/>
              <w:left w:val="single" w:sz="4" w:space="0" w:color="auto"/>
              <w:bottom w:val="nil"/>
              <w:right w:val="single" w:sz="4" w:space="0" w:color="auto"/>
            </w:tcBorders>
            <w:shd w:val="clear" w:color="auto" w:fill="auto"/>
          </w:tcPr>
          <w:p w14:paraId="76680C1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10A44238"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088D2801"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left w:val="single" w:sz="4" w:space="0" w:color="auto"/>
              <w:right w:val="single" w:sz="4" w:space="0" w:color="auto"/>
            </w:tcBorders>
          </w:tcPr>
          <w:p w14:paraId="2A4450AF"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-116</w:t>
            </w:r>
          </w:p>
        </w:tc>
      </w:tr>
      <w:tr w:rsidR="000E6F84" w:rsidRPr="000E6F84" w14:paraId="773F2502"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hideMark/>
          </w:tcPr>
          <w:p w14:paraId="0F2D60B9"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p>
        </w:tc>
        <w:tc>
          <w:tcPr>
            <w:tcW w:w="2170" w:type="dxa"/>
            <w:tcBorders>
              <w:left w:val="single" w:sz="4" w:space="0" w:color="auto"/>
              <w:right w:val="single" w:sz="4" w:space="0" w:color="auto"/>
            </w:tcBorders>
          </w:tcPr>
          <w:p w14:paraId="5AE45E5D"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0E6F84">
              <w:rPr>
                <w:rFonts w:ascii="Arial" w:eastAsia="Times New Roman" w:hAnsi="Arial"/>
                <w:sz w:val="18"/>
                <w:highlight w:val="lightGray"/>
                <w:lang w:eastAsia="en-GB"/>
              </w:rPr>
              <w:t>NR_FDD_SAB_FR1_D NR_FDD_SAB_FR1_E</w:t>
            </w:r>
          </w:p>
        </w:tc>
        <w:tc>
          <w:tcPr>
            <w:tcW w:w="959" w:type="dxa"/>
            <w:tcBorders>
              <w:top w:val="nil"/>
              <w:left w:val="single" w:sz="4" w:space="0" w:color="auto"/>
              <w:bottom w:val="nil"/>
              <w:right w:val="single" w:sz="4" w:space="0" w:color="auto"/>
            </w:tcBorders>
            <w:shd w:val="clear" w:color="auto" w:fill="auto"/>
          </w:tcPr>
          <w:p w14:paraId="060508BB"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0A2C937A"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6B2262DE"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left w:val="single" w:sz="4" w:space="0" w:color="auto"/>
              <w:right w:val="single" w:sz="4" w:space="0" w:color="auto"/>
            </w:tcBorders>
          </w:tcPr>
          <w:p w14:paraId="2137DDA7"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-115.5</w:t>
            </w:r>
          </w:p>
        </w:tc>
      </w:tr>
      <w:tr w:rsidR="000E6F84" w:rsidRPr="000E6F84" w14:paraId="2C0DB193"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hideMark/>
          </w:tcPr>
          <w:p w14:paraId="4C7BB9A8"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p>
        </w:tc>
        <w:tc>
          <w:tcPr>
            <w:tcW w:w="2170" w:type="dxa"/>
            <w:tcBorders>
              <w:left w:val="single" w:sz="4" w:space="0" w:color="auto"/>
              <w:right w:val="single" w:sz="4" w:space="0" w:color="auto"/>
            </w:tcBorders>
          </w:tcPr>
          <w:p w14:paraId="418E4CA8"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0E6F84">
              <w:rPr>
                <w:rFonts w:ascii="Arial" w:eastAsia="Times New Roman" w:hAnsi="Arial"/>
                <w:sz w:val="18"/>
                <w:highlight w:val="lightGray"/>
                <w:lang w:eastAsia="en-GB"/>
              </w:rPr>
              <w:t>NR_FDD_SAB_FR1_F NR_FDD_SAB_FR1_G</w:t>
            </w:r>
          </w:p>
        </w:tc>
        <w:tc>
          <w:tcPr>
            <w:tcW w:w="959" w:type="dxa"/>
            <w:tcBorders>
              <w:top w:val="nil"/>
              <w:left w:val="single" w:sz="4" w:space="0" w:color="auto"/>
              <w:bottom w:val="nil"/>
              <w:right w:val="single" w:sz="4" w:space="0" w:color="auto"/>
            </w:tcBorders>
            <w:shd w:val="clear" w:color="auto" w:fill="auto"/>
          </w:tcPr>
          <w:p w14:paraId="0B1F8EB8"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54B2D979"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6C4DCC5F"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left w:val="single" w:sz="4" w:space="0" w:color="auto"/>
              <w:right w:val="single" w:sz="4" w:space="0" w:color="auto"/>
            </w:tcBorders>
          </w:tcPr>
          <w:p w14:paraId="7FA65B68"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-115</w:t>
            </w:r>
          </w:p>
        </w:tc>
      </w:tr>
      <w:tr w:rsidR="000E6F84" w:rsidRPr="000E6F84" w14:paraId="4456B550"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tcPr>
          <w:p w14:paraId="24621392"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p>
        </w:tc>
        <w:tc>
          <w:tcPr>
            <w:tcW w:w="2170" w:type="dxa"/>
            <w:tcBorders>
              <w:left w:val="single" w:sz="4" w:space="0" w:color="auto"/>
              <w:right w:val="single" w:sz="4" w:space="0" w:color="auto"/>
            </w:tcBorders>
          </w:tcPr>
          <w:p w14:paraId="6195803C"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NR_FDD_SAB_FR1_H</w:t>
            </w:r>
          </w:p>
        </w:tc>
        <w:tc>
          <w:tcPr>
            <w:tcW w:w="959" w:type="dxa"/>
            <w:tcBorders>
              <w:top w:val="nil"/>
              <w:left w:val="single" w:sz="4" w:space="0" w:color="auto"/>
              <w:bottom w:val="nil"/>
              <w:right w:val="single" w:sz="4" w:space="0" w:color="auto"/>
            </w:tcBorders>
            <w:shd w:val="clear" w:color="auto" w:fill="auto"/>
          </w:tcPr>
          <w:p w14:paraId="3F65607A"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2F330AA1"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542B81F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left w:val="single" w:sz="4" w:space="0" w:color="auto"/>
              <w:right w:val="single" w:sz="4" w:space="0" w:color="auto"/>
            </w:tcBorders>
          </w:tcPr>
          <w:p w14:paraId="242541B6"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-114.5</w:t>
            </w:r>
          </w:p>
        </w:tc>
      </w:tr>
      <w:tr w:rsidR="000E6F84" w:rsidRPr="000E6F84" w14:paraId="089E625A"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hideMark/>
          </w:tcPr>
          <w:p w14:paraId="4D76A1DE"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p>
        </w:tc>
        <w:tc>
          <w:tcPr>
            <w:tcW w:w="2170" w:type="dxa"/>
            <w:tcBorders>
              <w:left w:val="single" w:sz="4" w:space="0" w:color="auto"/>
              <w:right w:val="single" w:sz="4" w:space="0" w:color="auto"/>
            </w:tcBorders>
          </w:tcPr>
          <w:p w14:paraId="5B2C9963"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0E6F84">
              <w:rPr>
                <w:rFonts w:ascii="Arial" w:eastAsia="Times New Roman" w:hAnsi="Arial"/>
                <w:sz w:val="18"/>
                <w:highlight w:val="lightGray"/>
                <w:lang w:eastAsia="en-GB"/>
              </w:rPr>
              <w:t>NR_FDD_SAB_FR1_I</w:t>
            </w:r>
          </w:p>
        </w:tc>
        <w:tc>
          <w:tcPr>
            <w:tcW w:w="959" w:type="dxa"/>
            <w:tcBorders>
              <w:top w:val="nil"/>
              <w:left w:val="single" w:sz="4" w:space="0" w:color="auto"/>
              <w:bottom w:val="nil"/>
              <w:right w:val="single" w:sz="4" w:space="0" w:color="auto"/>
            </w:tcBorders>
            <w:shd w:val="clear" w:color="auto" w:fill="auto"/>
          </w:tcPr>
          <w:p w14:paraId="59055FB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3E355615"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1F34275E"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left w:val="single" w:sz="4" w:space="0" w:color="auto"/>
              <w:right w:val="single" w:sz="4" w:space="0" w:color="auto"/>
            </w:tcBorders>
          </w:tcPr>
          <w:p w14:paraId="2ED6FC6B"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-114</w:t>
            </w:r>
          </w:p>
        </w:tc>
      </w:tr>
      <w:tr w:rsidR="000E6F84" w:rsidRPr="000E6F84" w14:paraId="6F8BCBF4" w14:textId="77777777" w:rsidTr="006E1793">
        <w:trPr>
          <w:trHeight w:val="187"/>
          <w:jc w:val="center"/>
        </w:trPr>
        <w:tc>
          <w:tcPr>
            <w:tcW w:w="562" w:type="dxa"/>
            <w:tcBorders>
              <w:top w:val="nil"/>
              <w:left w:val="single" w:sz="4" w:space="0" w:color="auto"/>
              <w:bottom w:val="single" w:sz="4" w:space="0" w:color="auto"/>
              <w:right w:val="single" w:sz="4" w:space="0" w:color="auto"/>
            </w:tcBorders>
            <w:shd w:val="clear" w:color="auto" w:fill="auto"/>
            <w:hideMark/>
          </w:tcPr>
          <w:p w14:paraId="3F2FC321"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p>
        </w:tc>
        <w:tc>
          <w:tcPr>
            <w:tcW w:w="2170" w:type="dxa"/>
            <w:tcBorders>
              <w:left w:val="single" w:sz="4" w:space="0" w:color="auto"/>
              <w:bottom w:val="single" w:sz="4" w:space="0" w:color="auto"/>
              <w:right w:val="single" w:sz="4" w:space="0" w:color="auto"/>
            </w:tcBorders>
          </w:tcPr>
          <w:p w14:paraId="265D97D1"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0E6F84">
              <w:rPr>
                <w:rFonts w:ascii="Arial" w:eastAsia="Times New Roman" w:hAnsi="Arial"/>
                <w:sz w:val="18"/>
                <w:highlight w:val="lightGray"/>
                <w:lang w:eastAsia="en-GB"/>
              </w:rPr>
              <w:t>NR_FDD_SAB_FR1_J</w:t>
            </w:r>
          </w:p>
        </w:tc>
        <w:tc>
          <w:tcPr>
            <w:tcW w:w="959" w:type="dxa"/>
            <w:tcBorders>
              <w:top w:val="nil"/>
              <w:left w:val="single" w:sz="4" w:space="0" w:color="auto"/>
              <w:bottom w:val="single" w:sz="4" w:space="0" w:color="auto"/>
              <w:right w:val="single" w:sz="4" w:space="0" w:color="auto"/>
            </w:tcBorders>
            <w:shd w:val="clear" w:color="auto" w:fill="auto"/>
          </w:tcPr>
          <w:p w14:paraId="6F95E3B2"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644D1B66"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tcPr>
          <w:p w14:paraId="7D20FC15"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left w:val="single" w:sz="4" w:space="0" w:color="auto"/>
              <w:bottom w:val="single" w:sz="4" w:space="0" w:color="auto"/>
              <w:right w:val="single" w:sz="4" w:space="0" w:color="auto"/>
            </w:tcBorders>
          </w:tcPr>
          <w:p w14:paraId="75739E46"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-113.5</w:t>
            </w:r>
          </w:p>
        </w:tc>
      </w:tr>
      <w:tr w:rsidR="000E6F84" w:rsidRPr="000E6F84" w14:paraId="0ACA670F" w14:textId="77777777" w:rsidTr="006E1793">
        <w:trPr>
          <w:trHeight w:val="187"/>
          <w:jc w:val="center"/>
        </w:trPr>
        <w:tc>
          <w:tcPr>
            <w:tcW w:w="562" w:type="dxa"/>
            <w:tcBorders>
              <w:top w:val="single" w:sz="4" w:space="0" w:color="auto"/>
              <w:left w:val="single" w:sz="4" w:space="0" w:color="auto"/>
              <w:bottom w:val="nil"/>
              <w:right w:val="single" w:sz="4" w:space="0" w:color="auto"/>
            </w:tcBorders>
            <w:shd w:val="clear" w:color="auto" w:fill="auto"/>
          </w:tcPr>
          <w:p w14:paraId="611C3877"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0E6F84">
              <w:rPr>
                <w:rFonts w:ascii="Arial" w:eastAsia="Calibri" w:hAnsi="Arial"/>
                <w:noProof/>
                <w:position w:val="-12"/>
                <w:sz w:val="18"/>
                <w:szCs w:val="22"/>
                <w:highlight w:val="lightGray"/>
                <w:lang w:val="en-US" w:eastAsia="zh-CN"/>
              </w:rPr>
              <w:drawing>
                <wp:inline distT="0" distB="0" distL="0" distR="0" wp14:anchorId="0C716833" wp14:editId="75B711EA">
                  <wp:extent cx="274320" cy="182880"/>
                  <wp:effectExtent l="0" t="0" r="0" b="762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E6F84">
              <w:rPr>
                <w:rFonts w:ascii="Arial" w:eastAsia="Times New Roman" w:hAnsi="Arial"/>
                <w:sz w:val="18"/>
                <w:highlight w:val="lightGray"/>
                <w:vertAlign w:val="superscript"/>
                <w:lang w:eastAsia="en-GB"/>
              </w:rPr>
              <w:t>Note2</w:t>
            </w:r>
          </w:p>
        </w:tc>
        <w:tc>
          <w:tcPr>
            <w:tcW w:w="2170" w:type="dxa"/>
            <w:tcBorders>
              <w:top w:val="single" w:sz="4" w:space="0" w:color="auto"/>
              <w:left w:val="single" w:sz="4" w:space="0" w:color="auto"/>
              <w:right w:val="single" w:sz="4" w:space="0" w:color="auto"/>
            </w:tcBorders>
          </w:tcPr>
          <w:p w14:paraId="12AF0B91"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0E6F84">
              <w:rPr>
                <w:rFonts w:ascii="Arial" w:eastAsia="Times New Roman" w:hAnsi="Arial"/>
                <w:sz w:val="18"/>
                <w:highlight w:val="lightGray"/>
                <w:lang w:eastAsia="en-GB"/>
              </w:rPr>
              <w:t xml:space="preserve">NR_FDD_FR1_A, NR_TDD_FR1_A </w:t>
            </w:r>
            <w:r w:rsidRPr="000E6F84">
              <w:rPr>
                <w:rFonts w:ascii="Arial" w:eastAsia="Times New Roman" w:hAnsi="Arial"/>
                <w:sz w:val="18"/>
                <w:highlight w:val="lightGray"/>
                <w:vertAlign w:val="superscript"/>
                <w:lang w:eastAsia="en-GB"/>
              </w:rPr>
              <w:t>NOTE 5</w:t>
            </w:r>
          </w:p>
        </w:tc>
        <w:tc>
          <w:tcPr>
            <w:tcW w:w="959" w:type="dxa"/>
            <w:tcBorders>
              <w:top w:val="single" w:sz="4" w:space="0" w:color="auto"/>
              <w:left w:val="single" w:sz="4" w:space="0" w:color="auto"/>
              <w:bottom w:val="nil"/>
              <w:right w:val="single" w:sz="4" w:space="0" w:color="auto"/>
            </w:tcBorders>
            <w:shd w:val="clear" w:color="auto" w:fill="auto"/>
          </w:tcPr>
          <w:p w14:paraId="605B8773"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top w:val="single" w:sz="4" w:space="0" w:color="auto"/>
              <w:left w:val="single" w:sz="4" w:space="0" w:color="auto"/>
              <w:bottom w:val="nil"/>
              <w:right w:val="single" w:sz="4" w:space="0" w:color="auto"/>
            </w:tcBorders>
            <w:shd w:val="clear" w:color="auto" w:fill="auto"/>
          </w:tcPr>
          <w:p w14:paraId="32683573"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0E6F84">
              <w:rPr>
                <w:rFonts w:ascii="Arial" w:eastAsia="Calibri" w:hAnsi="Arial"/>
                <w:sz w:val="18"/>
                <w:szCs w:val="22"/>
                <w:highlight w:val="lightGray"/>
                <w:lang w:eastAsia="en-GB"/>
              </w:rPr>
              <w:t>dBm/SSB SCS</w:t>
            </w:r>
          </w:p>
        </w:tc>
        <w:tc>
          <w:tcPr>
            <w:tcW w:w="1743" w:type="dxa"/>
            <w:tcBorders>
              <w:left w:val="single" w:sz="4" w:space="0" w:color="auto"/>
              <w:bottom w:val="nil"/>
              <w:right w:val="single" w:sz="4" w:space="0" w:color="auto"/>
            </w:tcBorders>
            <w:shd w:val="clear" w:color="auto" w:fill="auto"/>
          </w:tcPr>
          <w:p w14:paraId="62D73B1E"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0E6F84">
              <w:rPr>
                <w:rFonts w:ascii="Arial" w:eastAsia="Calibri" w:hAnsi="Arial"/>
                <w:sz w:val="18"/>
                <w:szCs w:val="22"/>
                <w:highlight w:val="lightGray"/>
                <w:lang w:eastAsia="en-GB"/>
              </w:rPr>
              <w:t>-94.65</w:t>
            </w:r>
          </w:p>
        </w:tc>
        <w:tc>
          <w:tcPr>
            <w:tcW w:w="1598" w:type="dxa"/>
            <w:tcBorders>
              <w:left w:val="single" w:sz="4" w:space="0" w:color="auto"/>
              <w:bottom w:val="single" w:sz="4" w:space="0" w:color="auto"/>
              <w:right w:val="single" w:sz="4" w:space="0" w:color="auto"/>
            </w:tcBorders>
          </w:tcPr>
          <w:p w14:paraId="7603CC88"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-117</w:t>
            </w:r>
          </w:p>
        </w:tc>
      </w:tr>
      <w:tr w:rsidR="000E6F84" w:rsidRPr="000E6F84" w14:paraId="380ACDCF"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tcPr>
          <w:p w14:paraId="11E0626C"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p>
        </w:tc>
        <w:tc>
          <w:tcPr>
            <w:tcW w:w="2170" w:type="dxa"/>
            <w:tcBorders>
              <w:left w:val="single" w:sz="4" w:space="0" w:color="auto"/>
              <w:right w:val="single" w:sz="4" w:space="0" w:color="auto"/>
            </w:tcBorders>
          </w:tcPr>
          <w:p w14:paraId="682C9702"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0E6F84">
              <w:rPr>
                <w:rFonts w:ascii="Arial" w:eastAsia="Times New Roman" w:hAnsi="Arial"/>
                <w:sz w:val="18"/>
                <w:highlight w:val="lightGray"/>
                <w:lang w:eastAsia="en-GB"/>
              </w:rPr>
              <w:t>NR_FDD_FR1_B</w:t>
            </w:r>
          </w:p>
        </w:tc>
        <w:tc>
          <w:tcPr>
            <w:tcW w:w="959" w:type="dxa"/>
            <w:tcBorders>
              <w:top w:val="nil"/>
              <w:left w:val="single" w:sz="4" w:space="0" w:color="auto"/>
              <w:bottom w:val="nil"/>
              <w:right w:val="single" w:sz="4" w:space="0" w:color="auto"/>
            </w:tcBorders>
            <w:shd w:val="clear" w:color="auto" w:fill="auto"/>
          </w:tcPr>
          <w:p w14:paraId="11AA1666"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452A0565"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781DD253"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left w:val="single" w:sz="4" w:space="0" w:color="auto"/>
              <w:bottom w:val="single" w:sz="4" w:space="0" w:color="auto"/>
              <w:right w:val="single" w:sz="4" w:space="0" w:color="auto"/>
            </w:tcBorders>
          </w:tcPr>
          <w:p w14:paraId="2B1AA3CE"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-116.5</w:t>
            </w:r>
          </w:p>
        </w:tc>
      </w:tr>
      <w:tr w:rsidR="000E6F84" w:rsidRPr="000E6F84" w14:paraId="569EE85A"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tcPr>
          <w:p w14:paraId="11864BFA"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p>
        </w:tc>
        <w:tc>
          <w:tcPr>
            <w:tcW w:w="2170" w:type="dxa"/>
            <w:tcBorders>
              <w:left w:val="single" w:sz="4" w:space="0" w:color="auto"/>
              <w:right w:val="single" w:sz="4" w:space="0" w:color="auto"/>
            </w:tcBorders>
          </w:tcPr>
          <w:p w14:paraId="681D7E20"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0E6F84">
              <w:rPr>
                <w:rFonts w:ascii="Arial" w:eastAsia="Times New Roman" w:hAnsi="Arial"/>
                <w:sz w:val="18"/>
                <w:highlight w:val="lightGray"/>
                <w:lang w:eastAsia="en-GB"/>
              </w:rPr>
              <w:t>NR_TDD_FR1_C</w:t>
            </w:r>
          </w:p>
        </w:tc>
        <w:tc>
          <w:tcPr>
            <w:tcW w:w="959" w:type="dxa"/>
            <w:tcBorders>
              <w:top w:val="nil"/>
              <w:left w:val="single" w:sz="4" w:space="0" w:color="auto"/>
              <w:bottom w:val="nil"/>
              <w:right w:val="single" w:sz="4" w:space="0" w:color="auto"/>
            </w:tcBorders>
            <w:shd w:val="clear" w:color="auto" w:fill="auto"/>
          </w:tcPr>
          <w:p w14:paraId="4E7C765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17D45327"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4786C27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left w:val="single" w:sz="4" w:space="0" w:color="auto"/>
              <w:bottom w:val="single" w:sz="4" w:space="0" w:color="auto"/>
              <w:right w:val="single" w:sz="4" w:space="0" w:color="auto"/>
            </w:tcBorders>
          </w:tcPr>
          <w:p w14:paraId="17DEBA5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-116</w:t>
            </w:r>
          </w:p>
        </w:tc>
      </w:tr>
      <w:tr w:rsidR="000E6F84" w:rsidRPr="000E6F84" w14:paraId="08F60F8F"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tcPr>
          <w:p w14:paraId="2944BB9C"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p>
        </w:tc>
        <w:tc>
          <w:tcPr>
            <w:tcW w:w="2170" w:type="dxa"/>
            <w:tcBorders>
              <w:left w:val="single" w:sz="4" w:space="0" w:color="auto"/>
              <w:right w:val="single" w:sz="4" w:space="0" w:color="auto"/>
            </w:tcBorders>
          </w:tcPr>
          <w:p w14:paraId="4CDE0D43"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0E6F84">
              <w:rPr>
                <w:rFonts w:ascii="Arial" w:eastAsia="Times New Roman" w:hAnsi="Arial"/>
                <w:sz w:val="18"/>
                <w:highlight w:val="lightGray"/>
                <w:lang w:eastAsia="en-GB"/>
              </w:rPr>
              <w:t>NR_FDD_FR1_D, NR_TDD_FR1_D</w:t>
            </w:r>
          </w:p>
        </w:tc>
        <w:tc>
          <w:tcPr>
            <w:tcW w:w="959" w:type="dxa"/>
            <w:tcBorders>
              <w:top w:val="nil"/>
              <w:left w:val="single" w:sz="4" w:space="0" w:color="auto"/>
              <w:bottom w:val="nil"/>
              <w:right w:val="single" w:sz="4" w:space="0" w:color="auto"/>
            </w:tcBorders>
            <w:shd w:val="clear" w:color="auto" w:fill="auto"/>
          </w:tcPr>
          <w:p w14:paraId="7DAFA90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56F3EAF3"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668946B7"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left w:val="single" w:sz="4" w:space="0" w:color="auto"/>
              <w:bottom w:val="single" w:sz="4" w:space="0" w:color="auto"/>
              <w:right w:val="single" w:sz="4" w:space="0" w:color="auto"/>
            </w:tcBorders>
          </w:tcPr>
          <w:p w14:paraId="3B6ABD89"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-115.5</w:t>
            </w:r>
          </w:p>
        </w:tc>
      </w:tr>
      <w:tr w:rsidR="000E6F84" w:rsidRPr="000E6F84" w14:paraId="276FC521"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tcPr>
          <w:p w14:paraId="62BF8BCE"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p>
        </w:tc>
        <w:tc>
          <w:tcPr>
            <w:tcW w:w="2170" w:type="dxa"/>
            <w:tcBorders>
              <w:left w:val="single" w:sz="4" w:space="0" w:color="auto"/>
              <w:right w:val="single" w:sz="4" w:space="0" w:color="auto"/>
            </w:tcBorders>
          </w:tcPr>
          <w:p w14:paraId="69635A24"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0E6F84">
              <w:rPr>
                <w:rFonts w:ascii="Arial" w:eastAsia="Times New Roman" w:hAnsi="Arial"/>
                <w:sz w:val="18"/>
                <w:highlight w:val="lightGray"/>
                <w:lang w:eastAsia="en-GB"/>
              </w:rPr>
              <w:t>NR_FDD_FR1_E, NR_TDD_FR1_E</w:t>
            </w:r>
          </w:p>
        </w:tc>
        <w:tc>
          <w:tcPr>
            <w:tcW w:w="959" w:type="dxa"/>
            <w:tcBorders>
              <w:top w:val="nil"/>
              <w:left w:val="single" w:sz="4" w:space="0" w:color="auto"/>
              <w:bottom w:val="nil"/>
              <w:right w:val="single" w:sz="4" w:space="0" w:color="auto"/>
            </w:tcBorders>
            <w:shd w:val="clear" w:color="auto" w:fill="auto"/>
          </w:tcPr>
          <w:p w14:paraId="2385FE08"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666F4269"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55539740"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left w:val="single" w:sz="4" w:space="0" w:color="auto"/>
              <w:bottom w:val="single" w:sz="4" w:space="0" w:color="auto"/>
              <w:right w:val="single" w:sz="4" w:space="0" w:color="auto"/>
            </w:tcBorders>
          </w:tcPr>
          <w:p w14:paraId="02DE5BAE"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-115</w:t>
            </w:r>
          </w:p>
        </w:tc>
      </w:tr>
      <w:tr w:rsidR="000E6F84" w:rsidRPr="000E6F84" w14:paraId="2727F91E"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tcPr>
          <w:p w14:paraId="05EA4F32"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p>
        </w:tc>
        <w:tc>
          <w:tcPr>
            <w:tcW w:w="2170" w:type="dxa"/>
            <w:tcBorders>
              <w:left w:val="single" w:sz="4" w:space="0" w:color="auto"/>
              <w:right w:val="single" w:sz="4" w:space="0" w:color="auto"/>
            </w:tcBorders>
          </w:tcPr>
          <w:p w14:paraId="08ECF13B"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NR_FDD_FR1_F</w:t>
            </w:r>
          </w:p>
        </w:tc>
        <w:tc>
          <w:tcPr>
            <w:tcW w:w="959" w:type="dxa"/>
            <w:tcBorders>
              <w:top w:val="nil"/>
              <w:left w:val="single" w:sz="4" w:space="0" w:color="auto"/>
              <w:bottom w:val="nil"/>
              <w:right w:val="single" w:sz="4" w:space="0" w:color="auto"/>
            </w:tcBorders>
            <w:shd w:val="clear" w:color="auto" w:fill="auto"/>
          </w:tcPr>
          <w:p w14:paraId="04EF2387"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6532A345"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62AE74DE"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left w:val="single" w:sz="4" w:space="0" w:color="auto"/>
              <w:bottom w:val="single" w:sz="4" w:space="0" w:color="auto"/>
              <w:right w:val="single" w:sz="4" w:space="0" w:color="auto"/>
            </w:tcBorders>
          </w:tcPr>
          <w:p w14:paraId="59C64A9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-114.5</w:t>
            </w:r>
          </w:p>
        </w:tc>
      </w:tr>
      <w:tr w:rsidR="000E6F84" w:rsidRPr="000E6F84" w14:paraId="3379FF34"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tcPr>
          <w:p w14:paraId="438CB636"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p>
        </w:tc>
        <w:tc>
          <w:tcPr>
            <w:tcW w:w="2170" w:type="dxa"/>
            <w:tcBorders>
              <w:left w:val="single" w:sz="4" w:space="0" w:color="auto"/>
              <w:right w:val="single" w:sz="4" w:space="0" w:color="auto"/>
            </w:tcBorders>
          </w:tcPr>
          <w:p w14:paraId="083705F2"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0E6F84">
              <w:rPr>
                <w:rFonts w:ascii="Arial" w:eastAsia="Times New Roman" w:hAnsi="Arial"/>
                <w:sz w:val="18"/>
                <w:highlight w:val="lightGray"/>
                <w:lang w:eastAsia="en-GB"/>
              </w:rPr>
              <w:t>NR_FDD_FR1_G</w:t>
            </w:r>
          </w:p>
        </w:tc>
        <w:tc>
          <w:tcPr>
            <w:tcW w:w="959" w:type="dxa"/>
            <w:tcBorders>
              <w:top w:val="nil"/>
              <w:left w:val="single" w:sz="4" w:space="0" w:color="auto"/>
              <w:bottom w:val="nil"/>
              <w:right w:val="single" w:sz="4" w:space="0" w:color="auto"/>
            </w:tcBorders>
            <w:shd w:val="clear" w:color="auto" w:fill="auto"/>
          </w:tcPr>
          <w:p w14:paraId="41EBBD9A"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0BD588A0"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19E72723"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left w:val="single" w:sz="4" w:space="0" w:color="auto"/>
              <w:bottom w:val="single" w:sz="4" w:space="0" w:color="auto"/>
              <w:right w:val="single" w:sz="4" w:space="0" w:color="auto"/>
            </w:tcBorders>
          </w:tcPr>
          <w:p w14:paraId="53D5285B"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-114</w:t>
            </w:r>
          </w:p>
        </w:tc>
      </w:tr>
      <w:tr w:rsidR="000E6F84" w:rsidRPr="000E6F84" w14:paraId="3E40B06A"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tcPr>
          <w:p w14:paraId="6A40470E"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p>
        </w:tc>
        <w:tc>
          <w:tcPr>
            <w:tcW w:w="2170" w:type="dxa"/>
            <w:tcBorders>
              <w:left w:val="single" w:sz="4" w:space="0" w:color="auto"/>
              <w:bottom w:val="single" w:sz="4" w:space="0" w:color="auto"/>
              <w:right w:val="single" w:sz="4" w:space="0" w:color="auto"/>
            </w:tcBorders>
          </w:tcPr>
          <w:p w14:paraId="3EF2C3C5"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0E6F84">
              <w:rPr>
                <w:rFonts w:ascii="Arial" w:eastAsia="Times New Roman" w:hAnsi="Arial"/>
                <w:sz w:val="18"/>
                <w:highlight w:val="lightGray"/>
                <w:lang w:eastAsia="en-GB"/>
              </w:rPr>
              <w:t>NR_FDD_FR1_H</w:t>
            </w:r>
          </w:p>
        </w:tc>
        <w:tc>
          <w:tcPr>
            <w:tcW w:w="959" w:type="dxa"/>
            <w:tcBorders>
              <w:top w:val="nil"/>
              <w:left w:val="single" w:sz="4" w:space="0" w:color="auto"/>
              <w:bottom w:val="nil"/>
              <w:right w:val="single" w:sz="4" w:space="0" w:color="auto"/>
            </w:tcBorders>
            <w:shd w:val="clear" w:color="auto" w:fill="auto"/>
          </w:tcPr>
          <w:p w14:paraId="024D34B0"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66EAE86D"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5CE3890C"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left w:val="single" w:sz="4" w:space="0" w:color="auto"/>
              <w:bottom w:val="single" w:sz="4" w:space="0" w:color="auto"/>
              <w:right w:val="single" w:sz="4" w:space="0" w:color="auto"/>
            </w:tcBorders>
          </w:tcPr>
          <w:p w14:paraId="200D6DF9"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-113.5</w:t>
            </w:r>
          </w:p>
        </w:tc>
      </w:tr>
      <w:tr w:rsidR="000E6F84" w:rsidRPr="000E6F84" w14:paraId="4E5CD7E9"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tcPr>
          <w:p w14:paraId="52BCACDF"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p>
        </w:tc>
        <w:tc>
          <w:tcPr>
            <w:tcW w:w="2170" w:type="dxa"/>
            <w:tcBorders>
              <w:left w:val="single" w:sz="4" w:space="0" w:color="auto"/>
              <w:bottom w:val="single" w:sz="4" w:space="0" w:color="auto"/>
              <w:right w:val="single" w:sz="4" w:space="0" w:color="auto"/>
            </w:tcBorders>
          </w:tcPr>
          <w:p w14:paraId="2B40C31A"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NR_FDD_FR1_</w:t>
            </w:r>
            <w:r w:rsidRPr="000E6F84">
              <w:rPr>
                <w:rFonts w:ascii="Arial" w:eastAsia="SimSun" w:hAnsi="Arial" w:hint="eastAsia"/>
                <w:sz w:val="18"/>
                <w:highlight w:val="lightGray"/>
                <w:lang w:val="en-US" w:eastAsia="zh-CN"/>
              </w:rPr>
              <w:t>N</w:t>
            </w:r>
          </w:p>
        </w:tc>
        <w:tc>
          <w:tcPr>
            <w:tcW w:w="959" w:type="dxa"/>
            <w:tcBorders>
              <w:top w:val="nil"/>
              <w:left w:val="single" w:sz="4" w:space="0" w:color="auto"/>
              <w:bottom w:val="single" w:sz="4" w:space="0" w:color="auto"/>
              <w:right w:val="single" w:sz="4" w:space="0" w:color="auto"/>
            </w:tcBorders>
            <w:shd w:val="clear" w:color="auto" w:fill="auto"/>
          </w:tcPr>
          <w:p w14:paraId="6E8978FC"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2AF352C2"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tcPr>
          <w:p w14:paraId="53BAB60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left w:val="single" w:sz="4" w:space="0" w:color="auto"/>
              <w:bottom w:val="single" w:sz="4" w:space="0" w:color="auto"/>
              <w:right w:val="single" w:sz="4" w:space="0" w:color="auto"/>
            </w:tcBorders>
          </w:tcPr>
          <w:p w14:paraId="3CE5939E"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SimSun" w:hAnsi="Arial" w:hint="eastAsia"/>
                <w:sz w:val="18"/>
                <w:highlight w:val="lightGray"/>
                <w:lang w:val="en-US" w:eastAsia="zh-CN"/>
              </w:rPr>
              <w:t>-110.5</w:t>
            </w:r>
          </w:p>
        </w:tc>
      </w:tr>
      <w:tr w:rsidR="000E6F84" w:rsidRPr="000E6F84" w14:paraId="70012E2C" w14:textId="77777777" w:rsidTr="006E179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AD3D25F"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Calibri" w:hAnsi="Arial"/>
                <w:noProof/>
                <w:position w:val="-12"/>
                <w:sz w:val="18"/>
                <w:szCs w:val="22"/>
                <w:highlight w:val="lightGray"/>
                <w:lang w:val="en-US" w:eastAsia="zh-CN"/>
              </w:rPr>
              <w:drawing>
                <wp:inline distT="0" distB="0" distL="0" distR="0" wp14:anchorId="0B37305A" wp14:editId="5F46A75D">
                  <wp:extent cx="365760" cy="27432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0B3A605B"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top w:val="single" w:sz="4" w:space="0" w:color="auto"/>
              <w:left w:val="single" w:sz="4" w:space="0" w:color="auto"/>
              <w:bottom w:val="single" w:sz="4" w:space="0" w:color="auto"/>
              <w:right w:val="single" w:sz="4" w:space="0" w:color="auto"/>
            </w:tcBorders>
            <w:hideMark/>
          </w:tcPr>
          <w:p w14:paraId="598F2E5E"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dB</w:t>
            </w:r>
          </w:p>
        </w:tc>
        <w:tc>
          <w:tcPr>
            <w:tcW w:w="1743" w:type="dxa"/>
            <w:tcBorders>
              <w:top w:val="single" w:sz="4" w:space="0" w:color="auto"/>
              <w:left w:val="single" w:sz="4" w:space="0" w:color="auto"/>
              <w:bottom w:val="single" w:sz="4" w:space="0" w:color="auto"/>
              <w:right w:val="single" w:sz="4" w:space="0" w:color="auto"/>
            </w:tcBorders>
          </w:tcPr>
          <w:p w14:paraId="64F2A589"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10</w:t>
            </w:r>
          </w:p>
        </w:tc>
        <w:tc>
          <w:tcPr>
            <w:tcW w:w="1598" w:type="dxa"/>
            <w:tcBorders>
              <w:top w:val="single" w:sz="4" w:space="0" w:color="auto"/>
              <w:left w:val="single" w:sz="4" w:space="0" w:color="auto"/>
              <w:bottom w:val="single" w:sz="4" w:space="0" w:color="auto"/>
              <w:right w:val="single" w:sz="4" w:space="0" w:color="auto"/>
            </w:tcBorders>
          </w:tcPr>
          <w:p w14:paraId="4BC56D5C"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-3</w:t>
            </w:r>
          </w:p>
        </w:tc>
      </w:tr>
      <w:tr w:rsidR="000E6F84" w:rsidRPr="000E6F84" w14:paraId="43598735" w14:textId="77777777" w:rsidTr="006E1793">
        <w:trPr>
          <w:trHeight w:val="187"/>
          <w:jc w:val="center"/>
        </w:trPr>
        <w:tc>
          <w:tcPr>
            <w:tcW w:w="562" w:type="dxa"/>
            <w:tcBorders>
              <w:top w:val="single" w:sz="4" w:space="0" w:color="auto"/>
              <w:left w:val="single" w:sz="4" w:space="0" w:color="auto"/>
              <w:bottom w:val="nil"/>
              <w:right w:val="single" w:sz="4" w:space="0" w:color="auto"/>
            </w:tcBorders>
            <w:shd w:val="clear" w:color="auto" w:fill="auto"/>
            <w:hideMark/>
          </w:tcPr>
          <w:p w14:paraId="78554052"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0E6F84">
              <w:rPr>
                <w:rFonts w:ascii="Arial" w:eastAsia="Times New Roman" w:hAnsi="Arial"/>
                <w:sz w:val="18"/>
                <w:highlight w:val="lightGray"/>
                <w:lang w:eastAsia="en-GB"/>
              </w:rPr>
              <w:t xml:space="preserve">SSB RSRP </w:t>
            </w:r>
            <w:r w:rsidRPr="000E6F84">
              <w:rPr>
                <w:rFonts w:ascii="Arial" w:eastAsia="Times New Roman" w:hAnsi="Arial"/>
                <w:sz w:val="18"/>
                <w:highlight w:val="lightGray"/>
                <w:vertAlign w:val="superscript"/>
                <w:lang w:eastAsia="en-GB"/>
              </w:rPr>
              <w:t>Note3</w:t>
            </w:r>
          </w:p>
        </w:tc>
        <w:tc>
          <w:tcPr>
            <w:tcW w:w="2170" w:type="dxa"/>
            <w:tcBorders>
              <w:top w:val="single" w:sz="4" w:space="0" w:color="auto"/>
              <w:left w:val="single" w:sz="4" w:space="0" w:color="auto"/>
              <w:right w:val="single" w:sz="4" w:space="0" w:color="auto"/>
            </w:tcBorders>
          </w:tcPr>
          <w:p w14:paraId="7991912E"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0E6F84">
              <w:rPr>
                <w:rFonts w:ascii="Arial" w:eastAsia="Times New Roman" w:hAnsi="Arial"/>
                <w:sz w:val="18"/>
                <w:highlight w:val="lightGray"/>
                <w:lang w:eastAsia="en-GB"/>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607B9A9A"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00E700C2"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dBm/SSB SCS</w:t>
            </w:r>
          </w:p>
        </w:tc>
        <w:tc>
          <w:tcPr>
            <w:tcW w:w="1743" w:type="dxa"/>
            <w:tcBorders>
              <w:top w:val="single" w:sz="4" w:space="0" w:color="auto"/>
              <w:left w:val="single" w:sz="4" w:space="0" w:color="auto"/>
              <w:bottom w:val="nil"/>
              <w:right w:val="single" w:sz="4" w:space="0" w:color="auto"/>
            </w:tcBorders>
            <w:shd w:val="clear" w:color="auto" w:fill="auto"/>
          </w:tcPr>
          <w:p w14:paraId="3914BACA"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-84.65</w:t>
            </w:r>
          </w:p>
        </w:tc>
        <w:tc>
          <w:tcPr>
            <w:tcW w:w="1598" w:type="dxa"/>
            <w:tcBorders>
              <w:top w:val="single" w:sz="4" w:space="0" w:color="auto"/>
              <w:left w:val="single" w:sz="4" w:space="0" w:color="auto"/>
              <w:right w:val="single" w:sz="4" w:space="0" w:color="auto"/>
            </w:tcBorders>
          </w:tcPr>
          <w:p w14:paraId="6B4EA695"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-120</w:t>
            </w:r>
          </w:p>
        </w:tc>
      </w:tr>
      <w:tr w:rsidR="000E6F84" w:rsidRPr="000E6F84" w14:paraId="27CCF35F"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hideMark/>
          </w:tcPr>
          <w:p w14:paraId="5CA4D771"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p>
        </w:tc>
        <w:tc>
          <w:tcPr>
            <w:tcW w:w="2170" w:type="dxa"/>
            <w:tcBorders>
              <w:left w:val="single" w:sz="4" w:space="0" w:color="auto"/>
              <w:right w:val="single" w:sz="4" w:space="0" w:color="auto"/>
            </w:tcBorders>
          </w:tcPr>
          <w:p w14:paraId="3AE9E610"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0E6F84">
              <w:rPr>
                <w:rFonts w:ascii="Arial" w:eastAsia="Times New Roman" w:hAnsi="Arial"/>
                <w:sz w:val="18"/>
                <w:highlight w:val="lightGray"/>
                <w:lang w:eastAsia="en-GB"/>
              </w:rPr>
              <w:t>NR_FDD_SAB_FR1_B</w:t>
            </w:r>
          </w:p>
        </w:tc>
        <w:tc>
          <w:tcPr>
            <w:tcW w:w="959" w:type="dxa"/>
            <w:tcBorders>
              <w:top w:val="nil"/>
              <w:left w:val="single" w:sz="4" w:space="0" w:color="auto"/>
              <w:bottom w:val="nil"/>
              <w:right w:val="single" w:sz="4" w:space="0" w:color="auto"/>
            </w:tcBorders>
            <w:shd w:val="clear" w:color="auto" w:fill="auto"/>
          </w:tcPr>
          <w:p w14:paraId="3A2BCFC0"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3DCDCDB8"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1B59E4F0"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left w:val="single" w:sz="4" w:space="0" w:color="auto"/>
              <w:right w:val="single" w:sz="4" w:space="0" w:color="auto"/>
            </w:tcBorders>
          </w:tcPr>
          <w:p w14:paraId="62B07D8A"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-119.5</w:t>
            </w:r>
          </w:p>
        </w:tc>
      </w:tr>
      <w:tr w:rsidR="000E6F84" w:rsidRPr="000E6F84" w14:paraId="22333DBE"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hideMark/>
          </w:tcPr>
          <w:p w14:paraId="7CA14DFD"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p>
        </w:tc>
        <w:tc>
          <w:tcPr>
            <w:tcW w:w="2170" w:type="dxa"/>
            <w:tcBorders>
              <w:left w:val="single" w:sz="4" w:space="0" w:color="auto"/>
              <w:right w:val="single" w:sz="4" w:space="0" w:color="auto"/>
            </w:tcBorders>
          </w:tcPr>
          <w:p w14:paraId="5339D1E1"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0E6F84">
              <w:rPr>
                <w:rFonts w:ascii="Arial" w:eastAsia="Times New Roman" w:hAnsi="Arial"/>
                <w:sz w:val="18"/>
                <w:highlight w:val="lightGray"/>
                <w:lang w:eastAsia="en-GB"/>
              </w:rPr>
              <w:t>NR_FDD_SAB_FR1_C</w:t>
            </w:r>
          </w:p>
        </w:tc>
        <w:tc>
          <w:tcPr>
            <w:tcW w:w="959" w:type="dxa"/>
            <w:tcBorders>
              <w:top w:val="nil"/>
              <w:left w:val="single" w:sz="4" w:space="0" w:color="auto"/>
              <w:bottom w:val="nil"/>
              <w:right w:val="single" w:sz="4" w:space="0" w:color="auto"/>
            </w:tcBorders>
            <w:shd w:val="clear" w:color="auto" w:fill="auto"/>
          </w:tcPr>
          <w:p w14:paraId="6C357F06"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5B5704A9"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345AAE6C"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left w:val="single" w:sz="4" w:space="0" w:color="auto"/>
              <w:right w:val="single" w:sz="4" w:space="0" w:color="auto"/>
            </w:tcBorders>
          </w:tcPr>
          <w:p w14:paraId="15E235B6"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-119</w:t>
            </w:r>
          </w:p>
        </w:tc>
      </w:tr>
      <w:tr w:rsidR="000E6F84" w:rsidRPr="000E6F84" w14:paraId="5A11AC89"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hideMark/>
          </w:tcPr>
          <w:p w14:paraId="22D46576"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p>
        </w:tc>
        <w:tc>
          <w:tcPr>
            <w:tcW w:w="2170" w:type="dxa"/>
            <w:tcBorders>
              <w:left w:val="single" w:sz="4" w:space="0" w:color="auto"/>
              <w:right w:val="single" w:sz="4" w:space="0" w:color="auto"/>
            </w:tcBorders>
          </w:tcPr>
          <w:p w14:paraId="494525A0"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0E6F84">
              <w:rPr>
                <w:rFonts w:ascii="Arial" w:eastAsia="Times New Roman" w:hAnsi="Arial"/>
                <w:sz w:val="18"/>
                <w:highlight w:val="lightGray"/>
                <w:lang w:eastAsia="en-GB"/>
              </w:rPr>
              <w:t>NR_FDD_SAB_FR1_D NR_FDD_SAB_FR1_E</w:t>
            </w:r>
          </w:p>
        </w:tc>
        <w:tc>
          <w:tcPr>
            <w:tcW w:w="959" w:type="dxa"/>
            <w:tcBorders>
              <w:top w:val="nil"/>
              <w:left w:val="single" w:sz="4" w:space="0" w:color="auto"/>
              <w:bottom w:val="nil"/>
              <w:right w:val="single" w:sz="4" w:space="0" w:color="auto"/>
            </w:tcBorders>
            <w:shd w:val="clear" w:color="auto" w:fill="auto"/>
          </w:tcPr>
          <w:p w14:paraId="7CC14915"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1E1DA24B"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71E7CDDE"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left w:val="single" w:sz="4" w:space="0" w:color="auto"/>
              <w:right w:val="single" w:sz="4" w:space="0" w:color="auto"/>
            </w:tcBorders>
          </w:tcPr>
          <w:p w14:paraId="64D1A772"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-118.5</w:t>
            </w:r>
          </w:p>
        </w:tc>
      </w:tr>
      <w:tr w:rsidR="000E6F84" w:rsidRPr="000E6F84" w14:paraId="057E88DB"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hideMark/>
          </w:tcPr>
          <w:p w14:paraId="7314E1BA"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p>
        </w:tc>
        <w:tc>
          <w:tcPr>
            <w:tcW w:w="2170" w:type="dxa"/>
            <w:tcBorders>
              <w:left w:val="single" w:sz="4" w:space="0" w:color="auto"/>
              <w:right w:val="single" w:sz="4" w:space="0" w:color="auto"/>
            </w:tcBorders>
          </w:tcPr>
          <w:p w14:paraId="0324943C"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0E6F84">
              <w:rPr>
                <w:rFonts w:ascii="Arial" w:eastAsia="Times New Roman" w:hAnsi="Arial"/>
                <w:sz w:val="18"/>
                <w:highlight w:val="lightGray"/>
                <w:lang w:eastAsia="en-GB"/>
              </w:rPr>
              <w:t>NR_FDD_SAB_FR1_F NR_FDD_SAB_FR1_G</w:t>
            </w:r>
          </w:p>
        </w:tc>
        <w:tc>
          <w:tcPr>
            <w:tcW w:w="959" w:type="dxa"/>
            <w:tcBorders>
              <w:top w:val="nil"/>
              <w:left w:val="single" w:sz="4" w:space="0" w:color="auto"/>
              <w:bottom w:val="nil"/>
              <w:right w:val="single" w:sz="4" w:space="0" w:color="auto"/>
            </w:tcBorders>
            <w:shd w:val="clear" w:color="auto" w:fill="auto"/>
          </w:tcPr>
          <w:p w14:paraId="2D57786C"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0FB38AAD"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75DBC53E"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left w:val="single" w:sz="4" w:space="0" w:color="auto"/>
              <w:right w:val="single" w:sz="4" w:space="0" w:color="auto"/>
            </w:tcBorders>
          </w:tcPr>
          <w:p w14:paraId="0B2AD6C9"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-118</w:t>
            </w:r>
          </w:p>
        </w:tc>
      </w:tr>
      <w:tr w:rsidR="000E6F84" w:rsidRPr="000E6F84" w14:paraId="10C2F314"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tcPr>
          <w:p w14:paraId="6254F6FF"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p>
        </w:tc>
        <w:tc>
          <w:tcPr>
            <w:tcW w:w="2170" w:type="dxa"/>
            <w:tcBorders>
              <w:left w:val="single" w:sz="4" w:space="0" w:color="auto"/>
              <w:right w:val="single" w:sz="4" w:space="0" w:color="auto"/>
            </w:tcBorders>
          </w:tcPr>
          <w:p w14:paraId="709492BD"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NR_FDD_SAB_FR1_H</w:t>
            </w:r>
          </w:p>
        </w:tc>
        <w:tc>
          <w:tcPr>
            <w:tcW w:w="959" w:type="dxa"/>
            <w:tcBorders>
              <w:top w:val="nil"/>
              <w:left w:val="single" w:sz="4" w:space="0" w:color="auto"/>
              <w:bottom w:val="nil"/>
              <w:right w:val="single" w:sz="4" w:space="0" w:color="auto"/>
            </w:tcBorders>
            <w:shd w:val="clear" w:color="auto" w:fill="auto"/>
          </w:tcPr>
          <w:p w14:paraId="0ECE5167"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1C158FE5"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023E15DE"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left w:val="single" w:sz="4" w:space="0" w:color="auto"/>
              <w:right w:val="single" w:sz="4" w:space="0" w:color="auto"/>
            </w:tcBorders>
          </w:tcPr>
          <w:p w14:paraId="22D998AD"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-117.5</w:t>
            </w:r>
          </w:p>
        </w:tc>
      </w:tr>
      <w:tr w:rsidR="000E6F84" w:rsidRPr="000E6F84" w14:paraId="0432883A"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hideMark/>
          </w:tcPr>
          <w:p w14:paraId="21F402A9"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p>
        </w:tc>
        <w:tc>
          <w:tcPr>
            <w:tcW w:w="2170" w:type="dxa"/>
            <w:tcBorders>
              <w:left w:val="single" w:sz="4" w:space="0" w:color="auto"/>
              <w:right w:val="single" w:sz="4" w:space="0" w:color="auto"/>
            </w:tcBorders>
          </w:tcPr>
          <w:p w14:paraId="2916D04F"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0E6F84">
              <w:rPr>
                <w:rFonts w:ascii="Arial" w:eastAsia="Times New Roman" w:hAnsi="Arial"/>
                <w:sz w:val="18"/>
                <w:highlight w:val="lightGray"/>
                <w:lang w:eastAsia="en-GB"/>
              </w:rPr>
              <w:t>NR_FDD_SAB_FR1_I</w:t>
            </w:r>
          </w:p>
        </w:tc>
        <w:tc>
          <w:tcPr>
            <w:tcW w:w="959" w:type="dxa"/>
            <w:tcBorders>
              <w:top w:val="nil"/>
              <w:left w:val="single" w:sz="4" w:space="0" w:color="auto"/>
              <w:bottom w:val="nil"/>
              <w:right w:val="single" w:sz="4" w:space="0" w:color="auto"/>
            </w:tcBorders>
            <w:shd w:val="clear" w:color="auto" w:fill="auto"/>
          </w:tcPr>
          <w:p w14:paraId="6B42220A"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6320D470"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7D82C1CC"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left w:val="single" w:sz="4" w:space="0" w:color="auto"/>
              <w:right w:val="single" w:sz="4" w:space="0" w:color="auto"/>
            </w:tcBorders>
          </w:tcPr>
          <w:p w14:paraId="1C51ABA5"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-117</w:t>
            </w:r>
          </w:p>
        </w:tc>
      </w:tr>
      <w:tr w:rsidR="000E6F84" w:rsidRPr="000E6F84" w14:paraId="26C34D62"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hideMark/>
          </w:tcPr>
          <w:p w14:paraId="21A0BDCA"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p>
        </w:tc>
        <w:tc>
          <w:tcPr>
            <w:tcW w:w="2170" w:type="dxa"/>
            <w:tcBorders>
              <w:left w:val="single" w:sz="4" w:space="0" w:color="auto"/>
              <w:bottom w:val="single" w:sz="4" w:space="0" w:color="auto"/>
              <w:right w:val="single" w:sz="4" w:space="0" w:color="auto"/>
            </w:tcBorders>
          </w:tcPr>
          <w:p w14:paraId="2E9DA203"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0E6F84">
              <w:rPr>
                <w:rFonts w:ascii="Arial" w:eastAsia="Times New Roman" w:hAnsi="Arial"/>
                <w:sz w:val="18"/>
                <w:highlight w:val="lightGray"/>
                <w:lang w:eastAsia="en-GB"/>
              </w:rPr>
              <w:t>NR_FDD_SAB_FR1_J</w:t>
            </w:r>
          </w:p>
        </w:tc>
        <w:tc>
          <w:tcPr>
            <w:tcW w:w="959" w:type="dxa"/>
            <w:tcBorders>
              <w:top w:val="nil"/>
              <w:left w:val="single" w:sz="4" w:space="0" w:color="auto"/>
              <w:bottom w:val="single" w:sz="4" w:space="0" w:color="auto"/>
              <w:right w:val="single" w:sz="4" w:space="0" w:color="auto"/>
            </w:tcBorders>
            <w:shd w:val="clear" w:color="auto" w:fill="auto"/>
          </w:tcPr>
          <w:p w14:paraId="705D0655"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3BC8E26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tcPr>
          <w:p w14:paraId="24A1E561"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left w:val="single" w:sz="4" w:space="0" w:color="auto"/>
              <w:bottom w:val="single" w:sz="4" w:space="0" w:color="auto"/>
              <w:right w:val="single" w:sz="4" w:space="0" w:color="auto"/>
            </w:tcBorders>
          </w:tcPr>
          <w:p w14:paraId="71E985EA"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-116.5</w:t>
            </w:r>
          </w:p>
        </w:tc>
      </w:tr>
      <w:tr w:rsidR="000E6F84" w:rsidRPr="000E6F84" w14:paraId="2EBD3983" w14:textId="77777777" w:rsidTr="006E1793">
        <w:trPr>
          <w:trHeight w:val="187"/>
          <w:jc w:val="center"/>
        </w:trPr>
        <w:tc>
          <w:tcPr>
            <w:tcW w:w="562" w:type="dxa"/>
            <w:tcBorders>
              <w:top w:val="single" w:sz="4" w:space="0" w:color="auto"/>
              <w:left w:val="single" w:sz="4" w:space="0" w:color="auto"/>
              <w:bottom w:val="nil"/>
              <w:right w:val="single" w:sz="4" w:space="0" w:color="auto"/>
            </w:tcBorders>
            <w:shd w:val="clear" w:color="auto" w:fill="auto"/>
            <w:hideMark/>
          </w:tcPr>
          <w:p w14:paraId="2D7C6751"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0E6F84">
              <w:rPr>
                <w:rFonts w:ascii="Arial" w:eastAsia="Times New Roman" w:hAnsi="Arial"/>
                <w:sz w:val="18"/>
                <w:highlight w:val="lightGray"/>
                <w:lang w:eastAsia="en-GB"/>
              </w:rPr>
              <w:t xml:space="preserve">Io </w:t>
            </w:r>
            <w:r w:rsidRPr="000E6F84">
              <w:rPr>
                <w:rFonts w:ascii="Arial" w:eastAsia="Times New Roman" w:hAnsi="Arial"/>
                <w:sz w:val="18"/>
                <w:highlight w:val="lightGray"/>
                <w:vertAlign w:val="superscript"/>
                <w:lang w:eastAsia="en-GB"/>
              </w:rPr>
              <w:t>Note3</w:t>
            </w:r>
          </w:p>
        </w:tc>
        <w:tc>
          <w:tcPr>
            <w:tcW w:w="2170" w:type="dxa"/>
            <w:tcBorders>
              <w:top w:val="single" w:sz="4" w:space="0" w:color="auto"/>
              <w:left w:val="single" w:sz="4" w:space="0" w:color="auto"/>
              <w:right w:val="single" w:sz="4" w:space="0" w:color="auto"/>
            </w:tcBorders>
          </w:tcPr>
          <w:p w14:paraId="1894698B"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0E6F84">
              <w:rPr>
                <w:rFonts w:ascii="Arial" w:eastAsia="Times New Roman" w:hAnsi="Arial"/>
                <w:sz w:val="18"/>
                <w:highlight w:val="lightGray"/>
                <w:lang w:eastAsia="en-GB"/>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10A1A82E"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24BDA668"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dBm/9.36 MHz</w:t>
            </w:r>
          </w:p>
          <w:p w14:paraId="1AA5B861"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nil"/>
              <w:right w:val="single" w:sz="4" w:space="0" w:color="auto"/>
            </w:tcBorders>
            <w:shd w:val="clear" w:color="auto" w:fill="auto"/>
            <w:hideMark/>
          </w:tcPr>
          <w:p w14:paraId="629F177C"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-56.28</w:t>
            </w:r>
          </w:p>
        </w:tc>
        <w:tc>
          <w:tcPr>
            <w:tcW w:w="1598" w:type="dxa"/>
            <w:tcBorders>
              <w:top w:val="single" w:sz="4" w:space="0" w:color="auto"/>
              <w:left w:val="single" w:sz="4" w:space="0" w:color="auto"/>
              <w:bottom w:val="single" w:sz="4" w:space="0" w:color="auto"/>
              <w:right w:val="single" w:sz="4" w:space="0" w:color="auto"/>
            </w:tcBorders>
          </w:tcPr>
          <w:p w14:paraId="0C54DD5F"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-87.28</w:t>
            </w:r>
          </w:p>
        </w:tc>
      </w:tr>
      <w:tr w:rsidR="000E6F84" w:rsidRPr="000E6F84" w14:paraId="270D6FB3"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hideMark/>
          </w:tcPr>
          <w:p w14:paraId="2C5432AE"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p>
        </w:tc>
        <w:tc>
          <w:tcPr>
            <w:tcW w:w="2170" w:type="dxa"/>
            <w:tcBorders>
              <w:left w:val="single" w:sz="4" w:space="0" w:color="auto"/>
              <w:right w:val="single" w:sz="4" w:space="0" w:color="auto"/>
            </w:tcBorders>
          </w:tcPr>
          <w:p w14:paraId="3528F9C1"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0E6F84">
              <w:rPr>
                <w:rFonts w:ascii="Arial" w:eastAsia="Times New Roman" w:hAnsi="Arial"/>
                <w:sz w:val="18"/>
                <w:highlight w:val="lightGray"/>
                <w:lang w:eastAsia="en-GB"/>
              </w:rPr>
              <w:t>NR_FDD_SAB_FR1_B</w:t>
            </w:r>
          </w:p>
        </w:tc>
        <w:tc>
          <w:tcPr>
            <w:tcW w:w="959" w:type="dxa"/>
            <w:tcBorders>
              <w:top w:val="nil"/>
              <w:left w:val="single" w:sz="4" w:space="0" w:color="auto"/>
              <w:bottom w:val="nil"/>
              <w:right w:val="single" w:sz="4" w:space="0" w:color="auto"/>
            </w:tcBorders>
            <w:shd w:val="clear" w:color="auto" w:fill="auto"/>
          </w:tcPr>
          <w:p w14:paraId="000231F7"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6F4383D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0C25579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0F9D77E6"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-86.78</w:t>
            </w:r>
          </w:p>
        </w:tc>
      </w:tr>
      <w:tr w:rsidR="000E6F84" w:rsidRPr="000E6F84" w14:paraId="4F6C2724"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hideMark/>
          </w:tcPr>
          <w:p w14:paraId="4982E1E5"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p>
        </w:tc>
        <w:tc>
          <w:tcPr>
            <w:tcW w:w="2170" w:type="dxa"/>
            <w:tcBorders>
              <w:left w:val="single" w:sz="4" w:space="0" w:color="auto"/>
              <w:right w:val="single" w:sz="4" w:space="0" w:color="auto"/>
            </w:tcBorders>
          </w:tcPr>
          <w:p w14:paraId="3D20ED0D"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0E6F84">
              <w:rPr>
                <w:rFonts w:ascii="Arial" w:eastAsia="Times New Roman" w:hAnsi="Arial"/>
                <w:sz w:val="18"/>
                <w:highlight w:val="lightGray"/>
                <w:lang w:eastAsia="en-GB"/>
              </w:rPr>
              <w:t>NR_FDD_SAB_FR1_C</w:t>
            </w:r>
          </w:p>
        </w:tc>
        <w:tc>
          <w:tcPr>
            <w:tcW w:w="959" w:type="dxa"/>
            <w:tcBorders>
              <w:top w:val="nil"/>
              <w:left w:val="single" w:sz="4" w:space="0" w:color="auto"/>
              <w:bottom w:val="nil"/>
              <w:right w:val="single" w:sz="4" w:space="0" w:color="auto"/>
            </w:tcBorders>
            <w:shd w:val="clear" w:color="auto" w:fill="auto"/>
          </w:tcPr>
          <w:p w14:paraId="3332E3EA"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425E59D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38A90158"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46A552F4"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-86.28</w:t>
            </w:r>
          </w:p>
        </w:tc>
      </w:tr>
      <w:tr w:rsidR="000E6F84" w:rsidRPr="000E6F84" w14:paraId="796CB2B5"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hideMark/>
          </w:tcPr>
          <w:p w14:paraId="03267B61"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p>
        </w:tc>
        <w:tc>
          <w:tcPr>
            <w:tcW w:w="2170" w:type="dxa"/>
            <w:tcBorders>
              <w:left w:val="single" w:sz="4" w:space="0" w:color="auto"/>
              <w:right w:val="single" w:sz="4" w:space="0" w:color="auto"/>
            </w:tcBorders>
          </w:tcPr>
          <w:p w14:paraId="7657EFE8"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0E6F84">
              <w:rPr>
                <w:rFonts w:ascii="Arial" w:eastAsia="Times New Roman" w:hAnsi="Arial"/>
                <w:sz w:val="18"/>
                <w:highlight w:val="lightGray"/>
                <w:lang w:eastAsia="en-GB"/>
              </w:rPr>
              <w:t>NR_FDD_SAB_FR1_D NR_FDD_SAB_FR1_E</w:t>
            </w:r>
          </w:p>
        </w:tc>
        <w:tc>
          <w:tcPr>
            <w:tcW w:w="959" w:type="dxa"/>
            <w:tcBorders>
              <w:top w:val="nil"/>
              <w:left w:val="single" w:sz="4" w:space="0" w:color="auto"/>
              <w:bottom w:val="nil"/>
              <w:right w:val="single" w:sz="4" w:space="0" w:color="auto"/>
            </w:tcBorders>
            <w:shd w:val="clear" w:color="auto" w:fill="auto"/>
          </w:tcPr>
          <w:p w14:paraId="269B95EA"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39D2FB83"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6E07B1B2"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3838E317"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-85.78</w:t>
            </w:r>
          </w:p>
        </w:tc>
      </w:tr>
      <w:tr w:rsidR="000E6F84" w:rsidRPr="000E6F84" w14:paraId="0A6C893E"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hideMark/>
          </w:tcPr>
          <w:p w14:paraId="5A10C349"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p>
        </w:tc>
        <w:tc>
          <w:tcPr>
            <w:tcW w:w="2170" w:type="dxa"/>
            <w:tcBorders>
              <w:left w:val="single" w:sz="4" w:space="0" w:color="auto"/>
              <w:right w:val="single" w:sz="4" w:space="0" w:color="auto"/>
            </w:tcBorders>
          </w:tcPr>
          <w:p w14:paraId="5020B956"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0E6F84">
              <w:rPr>
                <w:rFonts w:ascii="Arial" w:eastAsia="Times New Roman" w:hAnsi="Arial"/>
                <w:sz w:val="18"/>
                <w:highlight w:val="lightGray"/>
                <w:lang w:eastAsia="en-GB"/>
              </w:rPr>
              <w:t>NR_FDD_SAB_FR1_F NR_FDD_SAB_FR1_G</w:t>
            </w:r>
          </w:p>
        </w:tc>
        <w:tc>
          <w:tcPr>
            <w:tcW w:w="959" w:type="dxa"/>
            <w:tcBorders>
              <w:top w:val="nil"/>
              <w:left w:val="single" w:sz="4" w:space="0" w:color="auto"/>
              <w:bottom w:val="nil"/>
              <w:right w:val="single" w:sz="4" w:space="0" w:color="auto"/>
            </w:tcBorders>
            <w:shd w:val="clear" w:color="auto" w:fill="auto"/>
          </w:tcPr>
          <w:p w14:paraId="1272EEB6"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5E3C871E"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53188348"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6E7144E2"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-85.28</w:t>
            </w:r>
          </w:p>
        </w:tc>
      </w:tr>
      <w:tr w:rsidR="000E6F84" w:rsidRPr="000E6F84" w14:paraId="4F5AF371"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tcPr>
          <w:p w14:paraId="00D9BBCF"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p>
        </w:tc>
        <w:tc>
          <w:tcPr>
            <w:tcW w:w="2170" w:type="dxa"/>
            <w:tcBorders>
              <w:left w:val="single" w:sz="4" w:space="0" w:color="auto"/>
              <w:right w:val="single" w:sz="4" w:space="0" w:color="auto"/>
            </w:tcBorders>
          </w:tcPr>
          <w:p w14:paraId="3C06B516"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NR_FDD_SAB_FR1_H</w:t>
            </w:r>
          </w:p>
        </w:tc>
        <w:tc>
          <w:tcPr>
            <w:tcW w:w="959" w:type="dxa"/>
            <w:tcBorders>
              <w:top w:val="nil"/>
              <w:left w:val="single" w:sz="4" w:space="0" w:color="auto"/>
              <w:bottom w:val="nil"/>
              <w:right w:val="single" w:sz="4" w:space="0" w:color="auto"/>
            </w:tcBorders>
            <w:shd w:val="clear" w:color="auto" w:fill="auto"/>
          </w:tcPr>
          <w:p w14:paraId="685DF25F"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tcPr>
          <w:p w14:paraId="77280298"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tcPr>
          <w:p w14:paraId="54F88A7D"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5DE5AE42"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-84.78</w:t>
            </w:r>
          </w:p>
        </w:tc>
      </w:tr>
      <w:tr w:rsidR="000E6F84" w:rsidRPr="000E6F84" w14:paraId="57D54BEF"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hideMark/>
          </w:tcPr>
          <w:p w14:paraId="6F3A0B3E"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p>
        </w:tc>
        <w:tc>
          <w:tcPr>
            <w:tcW w:w="2170" w:type="dxa"/>
            <w:tcBorders>
              <w:left w:val="single" w:sz="4" w:space="0" w:color="auto"/>
              <w:right w:val="single" w:sz="4" w:space="0" w:color="auto"/>
            </w:tcBorders>
          </w:tcPr>
          <w:p w14:paraId="20CE3785"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0E6F84">
              <w:rPr>
                <w:rFonts w:ascii="Arial" w:eastAsia="Times New Roman" w:hAnsi="Arial"/>
                <w:sz w:val="18"/>
                <w:highlight w:val="lightGray"/>
                <w:lang w:eastAsia="en-GB"/>
              </w:rPr>
              <w:t>NR_FDD_SAB_FR1_I</w:t>
            </w:r>
          </w:p>
        </w:tc>
        <w:tc>
          <w:tcPr>
            <w:tcW w:w="959" w:type="dxa"/>
            <w:tcBorders>
              <w:top w:val="nil"/>
              <w:left w:val="single" w:sz="4" w:space="0" w:color="auto"/>
              <w:bottom w:val="nil"/>
              <w:right w:val="single" w:sz="4" w:space="0" w:color="auto"/>
            </w:tcBorders>
            <w:shd w:val="clear" w:color="auto" w:fill="auto"/>
          </w:tcPr>
          <w:p w14:paraId="2234B5AC"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14:paraId="5B2A3E7B"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14:paraId="7EABDAF5"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21FBE6E3"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-84.28</w:t>
            </w:r>
          </w:p>
        </w:tc>
      </w:tr>
      <w:tr w:rsidR="000E6F84" w:rsidRPr="000E6F84" w14:paraId="656A5306" w14:textId="77777777" w:rsidTr="006E1793">
        <w:trPr>
          <w:trHeight w:val="187"/>
          <w:jc w:val="center"/>
        </w:trPr>
        <w:tc>
          <w:tcPr>
            <w:tcW w:w="562" w:type="dxa"/>
            <w:tcBorders>
              <w:top w:val="nil"/>
              <w:left w:val="single" w:sz="4" w:space="0" w:color="auto"/>
              <w:bottom w:val="nil"/>
              <w:right w:val="single" w:sz="4" w:space="0" w:color="auto"/>
            </w:tcBorders>
            <w:shd w:val="clear" w:color="auto" w:fill="auto"/>
            <w:hideMark/>
          </w:tcPr>
          <w:p w14:paraId="2CCEF5E1"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p>
        </w:tc>
        <w:tc>
          <w:tcPr>
            <w:tcW w:w="2170" w:type="dxa"/>
            <w:tcBorders>
              <w:left w:val="single" w:sz="4" w:space="0" w:color="auto"/>
              <w:bottom w:val="single" w:sz="4" w:space="0" w:color="auto"/>
              <w:right w:val="single" w:sz="4" w:space="0" w:color="auto"/>
            </w:tcBorders>
          </w:tcPr>
          <w:p w14:paraId="1ABB7B5A" w14:textId="77777777" w:rsidR="000E6F84" w:rsidRPr="000E6F84" w:rsidRDefault="000E6F84" w:rsidP="000E6F84">
            <w:pPr>
              <w:keepNext/>
              <w:keepLines/>
              <w:overflowPunct w:val="0"/>
              <w:autoSpaceDE w:val="0"/>
              <w:autoSpaceDN w:val="0"/>
              <w:adjustRightInd w:val="0"/>
              <w:spacing w:after="0"/>
              <w:textAlignment w:val="baseline"/>
              <w:rPr>
                <w:rFonts w:ascii="Arial" w:eastAsia="Calibri" w:hAnsi="Arial"/>
                <w:sz w:val="18"/>
                <w:szCs w:val="22"/>
                <w:highlight w:val="lightGray"/>
                <w:vertAlign w:val="superscript"/>
                <w:lang w:eastAsia="en-GB"/>
              </w:rPr>
            </w:pPr>
            <w:r w:rsidRPr="000E6F84">
              <w:rPr>
                <w:rFonts w:ascii="Arial" w:eastAsia="Times New Roman" w:hAnsi="Arial"/>
                <w:sz w:val="18"/>
                <w:highlight w:val="lightGray"/>
                <w:lang w:eastAsia="en-GB"/>
              </w:rPr>
              <w:t>NR_FDD_SAB_FR1_J</w:t>
            </w:r>
          </w:p>
        </w:tc>
        <w:tc>
          <w:tcPr>
            <w:tcW w:w="959" w:type="dxa"/>
            <w:tcBorders>
              <w:top w:val="nil"/>
              <w:left w:val="single" w:sz="4" w:space="0" w:color="auto"/>
              <w:bottom w:val="single" w:sz="4" w:space="0" w:color="auto"/>
              <w:right w:val="single" w:sz="4" w:space="0" w:color="auto"/>
            </w:tcBorders>
            <w:shd w:val="clear" w:color="auto" w:fill="auto"/>
          </w:tcPr>
          <w:p w14:paraId="2577F188"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0579ACFA"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27ED99A3"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1598" w:type="dxa"/>
            <w:tcBorders>
              <w:top w:val="single" w:sz="4" w:space="0" w:color="auto"/>
              <w:left w:val="single" w:sz="4" w:space="0" w:color="auto"/>
              <w:bottom w:val="single" w:sz="4" w:space="0" w:color="auto"/>
              <w:right w:val="single" w:sz="4" w:space="0" w:color="auto"/>
            </w:tcBorders>
          </w:tcPr>
          <w:p w14:paraId="612BB923"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-83.78</w:t>
            </w:r>
          </w:p>
        </w:tc>
      </w:tr>
      <w:tr w:rsidR="000E6F84" w:rsidRPr="000E6F84" w14:paraId="7DE8C662" w14:textId="77777777" w:rsidTr="006E179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FFE8D1"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Calibri" w:hAnsi="Arial"/>
                <w:noProof/>
                <w:position w:val="-12"/>
                <w:sz w:val="18"/>
                <w:szCs w:val="22"/>
                <w:highlight w:val="lightGray"/>
                <w:lang w:val="en-US" w:eastAsia="zh-CN"/>
              </w:rPr>
              <w:drawing>
                <wp:inline distT="0" distB="0" distL="0" distR="0" wp14:anchorId="348F7D3E" wp14:editId="7FC480EC">
                  <wp:extent cx="416966" cy="208483"/>
                  <wp:effectExtent l="0" t="0" r="2540" b="127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06937963"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top w:val="single" w:sz="4" w:space="0" w:color="auto"/>
              <w:left w:val="single" w:sz="4" w:space="0" w:color="auto"/>
              <w:bottom w:val="single" w:sz="4" w:space="0" w:color="auto"/>
              <w:right w:val="single" w:sz="4" w:space="0" w:color="auto"/>
            </w:tcBorders>
            <w:hideMark/>
          </w:tcPr>
          <w:p w14:paraId="62A48E2C"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dB</w:t>
            </w:r>
          </w:p>
        </w:tc>
        <w:tc>
          <w:tcPr>
            <w:tcW w:w="1743" w:type="dxa"/>
            <w:tcBorders>
              <w:top w:val="single" w:sz="4" w:space="0" w:color="auto"/>
              <w:left w:val="single" w:sz="4" w:space="0" w:color="auto"/>
              <w:bottom w:val="single" w:sz="4" w:space="0" w:color="auto"/>
              <w:right w:val="single" w:sz="4" w:space="0" w:color="auto"/>
            </w:tcBorders>
          </w:tcPr>
          <w:p w14:paraId="5DEF2B90"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10</w:t>
            </w:r>
          </w:p>
        </w:tc>
        <w:tc>
          <w:tcPr>
            <w:tcW w:w="1598" w:type="dxa"/>
            <w:tcBorders>
              <w:top w:val="single" w:sz="4" w:space="0" w:color="auto"/>
              <w:left w:val="single" w:sz="4" w:space="0" w:color="auto"/>
              <w:bottom w:val="single" w:sz="4" w:space="0" w:color="auto"/>
              <w:right w:val="single" w:sz="4" w:space="0" w:color="auto"/>
            </w:tcBorders>
          </w:tcPr>
          <w:p w14:paraId="3B671DA3"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-3</w:t>
            </w:r>
          </w:p>
        </w:tc>
      </w:tr>
      <w:tr w:rsidR="000E6F84" w:rsidRPr="000E6F84" w14:paraId="647F355A" w14:textId="77777777" w:rsidTr="006E179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60FAB70"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Propagation condition</w:t>
            </w:r>
          </w:p>
        </w:tc>
        <w:tc>
          <w:tcPr>
            <w:tcW w:w="959" w:type="dxa"/>
            <w:tcBorders>
              <w:top w:val="single" w:sz="4" w:space="0" w:color="auto"/>
              <w:left w:val="single" w:sz="4" w:space="0" w:color="auto"/>
              <w:bottom w:val="single" w:sz="4" w:space="0" w:color="auto"/>
              <w:right w:val="single" w:sz="4" w:space="0" w:color="auto"/>
            </w:tcBorders>
          </w:tcPr>
          <w:p w14:paraId="0230E20D"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top w:val="single" w:sz="4" w:space="0" w:color="auto"/>
              <w:left w:val="single" w:sz="4" w:space="0" w:color="auto"/>
              <w:bottom w:val="single" w:sz="4" w:space="0" w:color="auto"/>
              <w:right w:val="single" w:sz="4" w:space="0" w:color="auto"/>
            </w:tcBorders>
            <w:hideMark/>
          </w:tcPr>
          <w:p w14:paraId="285CB197"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715AF6D"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AWGN</w:t>
            </w:r>
          </w:p>
        </w:tc>
        <w:tc>
          <w:tcPr>
            <w:tcW w:w="1598" w:type="dxa"/>
            <w:tcBorders>
              <w:top w:val="single" w:sz="4" w:space="0" w:color="auto"/>
              <w:left w:val="single" w:sz="4" w:space="0" w:color="auto"/>
              <w:bottom w:val="single" w:sz="4" w:space="0" w:color="auto"/>
              <w:right w:val="single" w:sz="4" w:space="0" w:color="auto"/>
            </w:tcBorders>
            <w:hideMark/>
          </w:tcPr>
          <w:p w14:paraId="65F78A3D"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AWGN</w:t>
            </w:r>
          </w:p>
        </w:tc>
      </w:tr>
      <w:tr w:rsidR="000E6F84" w:rsidRPr="000E6F84" w14:paraId="72EFB4AB" w14:textId="77777777" w:rsidTr="006E1793">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F2EACCF" w14:textId="77777777" w:rsidR="000E6F84" w:rsidRPr="000E6F84" w:rsidRDefault="000E6F84" w:rsidP="000E6F8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Antenna configuration</w:t>
            </w:r>
          </w:p>
        </w:tc>
        <w:tc>
          <w:tcPr>
            <w:tcW w:w="959" w:type="dxa"/>
            <w:tcBorders>
              <w:top w:val="single" w:sz="4" w:space="0" w:color="auto"/>
              <w:left w:val="single" w:sz="4" w:space="0" w:color="auto"/>
              <w:bottom w:val="single" w:sz="4" w:space="0" w:color="auto"/>
              <w:right w:val="single" w:sz="4" w:space="0" w:color="auto"/>
            </w:tcBorders>
          </w:tcPr>
          <w:p w14:paraId="3CA88FB7"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299E258A"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tcPr>
          <w:p w14:paraId="3312F29B"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1x2</w:t>
            </w:r>
          </w:p>
        </w:tc>
        <w:tc>
          <w:tcPr>
            <w:tcW w:w="1598" w:type="dxa"/>
            <w:tcBorders>
              <w:top w:val="single" w:sz="4" w:space="0" w:color="auto"/>
              <w:left w:val="single" w:sz="4" w:space="0" w:color="auto"/>
              <w:bottom w:val="single" w:sz="4" w:space="0" w:color="auto"/>
              <w:right w:val="single" w:sz="4" w:space="0" w:color="auto"/>
            </w:tcBorders>
          </w:tcPr>
          <w:p w14:paraId="78F1E51E" w14:textId="77777777" w:rsidR="000E6F84" w:rsidRPr="000E6F84" w:rsidRDefault="000E6F84" w:rsidP="000E6F8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1x2</w:t>
            </w:r>
          </w:p>
        </w:tc>
      </w:tr>
      <w:tr w:rsidR="000E6F84" w:rsidRPr="000E6F84" w14:paraId="4831C09C" w14:textId="77777777" w:rsidTr="006E1793">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70F2FF3A" w14:textId="77777777" w:rsidR="000E6F84" w:rsidRPr="000E6F84" w:rsidRDefault="000E6F84" w:rsidP="000E6F8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Note 1:</w:t>
            </w:r>
            <w:r w:rsidRPr="000E6F84">
              <w:rPr>
                <w:rFonts w:ascii="Arial" w:eastAsia="Times New Roman" w:hAnsi="Arial"/>
                <w:sz w:val="18"/>
                <w:highlight w:val="lightGray"/>
                <w:lang w:eastAsia="en-GB"/>
              </w:rPr>
              <w:tab/>
              <w:t xml:space="preserve">OCNG shall be used such that both cells are fully </w:t>
            </w:r>
            <w:proofErr w:type="gramStart"/>
            <w:r w:rsidRPr="000E6F84">
              <w:rPr>
                <w:rFonts w:ascii="Arial" w:eastAsia="Times New Roman" w:hAnsi="Arial"/>
                <w:sz w:val="18"/>
                <w:highlight w:val="lightGray"/>
                <w:lang w:eastAsia="en-GB"/>
              </w:rPr>
              <w:t>allocated</w:t>
            </w:r>
            <w:proofErr w:type="gramEnd"/>
            <w:r w:rsidRPr="000E6F84">
              <w:rPr>
                <w:rFonts w:ascii="Arial" w:eastAsia="Times New Roman" w:hAnsi="Arial"/>
                <w:sz w:val="18"/>
                <w:highlight w:val="lightGray"/>
                <w:lang w:eastAsia="en-GB"/>
              </w:rPr>
              <w:t xml:space="preserve"> and a constant total transmitted power spectral density is achieved for all OFDM symbols.</w:t>
            </w:r>
          </w:p>
          <w:p w14:paraId="35363EB2" w14:textId="77777777" w:rsidR="000E6F84" w:rsidRPr="000E6F84" w:rsidRDefault="000E6F84" w:rsidP="000E6F8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Note 2:</w:t>
            </w:r>
            <w:r w:rsidRPr="000E6F84">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0E6F84">
              <w:rPr>
                <w:rFonts w:ascii="Arial" w:eastAsia="Times New Roman" w:hAnsi="Arial"/>
                <w:noProof/>
                <w:sz w:val="18"/>
                <w:highlight w:val="lightGray"/>
                <w:lang w:val="en-US" w:eastAsia="zh-CN"/>
              </w:rPr>
              <w:drawing>
                <wp:inline distT="0" distB="0" distL="0" distR="0" wp14:anchorId="3092CFED" wp14:editId="0B3F8A0C">
                  <wp:extent cx="274320" cy="182880"/>
                  <wp:effectExtent l="0" t="0" r="0" b="762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E6F84">
              <w:rPr>
                <w:rFonts w:ascii="Arial" w:eastAsia="Times New Roman" w:hAnsi="Arial"/>
                <w:sz w:val="18"/>
                <w:highlight w:val="lightGray"/>
                <w:lang w:eastAsia="en-GB"/>
              </w:rPr>
              <w:t xml:space="preserve"> to be fulfilled.</w:t>
            </w:r>
          </w:p>
          <w:p w14:paraId="7D0FF86B" w14:textId="77777777" w:rsidR="000E6F84" w:rsidRPr="000E6F84" w:rsidRDefault="000E6F84" w:rsidP="000E6F8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Note 3:</w:t>
            </w:r>
            <w:r w:rsidRPr="000E6F84">
              <w:rPr>
                <w:rFonts w:ascii="Arial" w:eastAsia="Times New Roman" w:hAnsi="Arial"/>
                <w:sz w:val="18"/>
                <w:highlight w:val="lightGray"/>
                <w:lang w:eastAsia="en-GB"/>
              </w:rPr>
              <w:tab/>
              <w:t>RSRP and Io levels have been derived from other parameters for information purposes. They are not settable parameters themselves.</w:t>
            </w:r>
          </w:p>
          <w:p w14:paraId="68BA2531" w14:textId="77777777" w:rsidR="000E6F84" w:rsidRPr="000E6F84" w:rsidRDefault="000E6F84" w:rsidP="000E6F8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E6F84">
              <w:rPr>
                <w:rFonts w:ascii="Arial" w:eastAsia="Times New Roman" w:hAnsi="Arial"/>
                <w:sz w:val="18"/>
                <w:highlight w:val="lightGray"/>
                <w:lang w:eastAsia="en-GB"/>
              </w:rPr>
              <w:t>Note 4:</w:t>
            </w:r>
            <w:r w:rsidRPr="000E6F84">
              <w:rPr>
                <w:rFonts w:ascii="Arial" w:eastAsia="Times New Roman" w:hAnsi="Arial"/>
                <w:sz w:val="18"/>
                <w:highlight w:val="lightGray"/>
                <w:lang w:eastAsia="en-GB"/>
              </w:rPr>
              <w:tab/>
              <w:t>RSRP minimum requirements are specified assuming independent interference and noise at each receiver antenna port.</w:t>
            </w:r>
          </w:p>
        </w:tc>
      </w:tr>
    </w:tbl>
    <w:p w14:paraId="37B70B85" w14:textId="77777777" w:rsidR="000E6F84" w:rsidRPr="000E6F84" w:rsidRDefault="000E6F84" w:rsidP="000E6F84">
      <w:pPr>
        <w:overflowPunct w:val="0"/>
        <w:autoSpaceDE w:val="0"/>
        <w:autoSpaceDN w:val="0"/>
        <w:adjustRightInd w:val="0"/>
        <w:textAlignment w:val="baseline"/>
        <w:rPr>
          <w:rFonts w:eastAsia="Times New Roman"/>
          <w:highlight w:val="lightGray"/>
          <w:lang w:eastAsia="en-GB"/>
        </w:rPr>
      </w:pPr>
    </w:p>
    <w:p w14:paraId="0441C7E9" w14:textId="77777777" w:rsidR="000E6F84" w:rsidRPr="000E6F84" w:rsidRDefault="000E6F84" w:rsidP="000E6F8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0E6F84">
        <w:rPr>
          <w:rFonts w:ascii="Arial" w:eastAsia="Times New Roman" w:hAnsi="Arial"/>
          <w:sz w:val="22"/>
          <w:highlight w:val="lightGray"/>
          <w:lang w:eastAsia="en-GB"/>
        </w:rPr>
        <w:t>A.14.6.4.1.3</w:t>
      </w:r>
      <w:r w:rsidRPr="000E6F84">
        <w:rPr>
          <w:rFonts w:ascii="Arial" w:eastAsia="Times New Roman" w:hAnsi="Arial"/>
          <w:sz w:val="22"/>
          <w:highlight w:val="lightGray"/>
          <w:lang w:eastAsia="en-GB"/>
        </w:rPr>
        <w:tab/>
        <w:t>Test Requirements</w:t>
      </w:r>
      <w:bookmarkEnd w:id="27"/>
    </w:p>
    <w:p w14:paraId="6A9ED9E8" w14:textId="77777777" w:rsidR="000E6F84" w:rsidRPr="000E6F84" w:rsidRDefault="000E6F84" w:rsidP="000E6F84">
      <w:pPr>
        <w:overflowPunct w:val="0"/>
        <w:autoSpaceDE w:val="0"/>
        <w:autoSpaceDN w:val="0"/>
        <w:adjustRightInd w:val="0"/>
        <w:textAlignment w:val="baseline"/>
        <w:rPr>
          <w:rFonts w:eastAsia="Times New Roman"/>
          <w:lang w:eastAsia="en-GB"/>
        </w:rPr>
      </w:pPr>
      <w:r w:rsidRPr="000E6F84">
        <w:rPr>
          <w:rFonts w:eastAsia="Times New Roman"/>
          <w:highlight w:val="lightGray"/>
          <w:lang w:eastAsia="en-GB"/>
        </w:rPr>
        <w:t>The L1-RSRP measurement accuracy for SSB#0 and SSB#1 of Cell 2 shall fulfil the requirements in clauses 10.1.19C.1.</w:t>
      </w:r>
    </w:p>
    <w:p w14:paraId="049EE558" w14:textId="77777777" w:rsidR="000E6F84" w:rsidRDefault="000E6F84" w:rsidP="00CF1CFF">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1D7AEBD" w14:textId="77777777" w:rsidR="00896239" w:rsidRDefault="00896239" w:rsidP="00896239">
      <w:pPr>
        <w:rPr>
          <w:rFonts w:ascii="Arial" w:hAnsi="Arial" w:cs="Arial"/>
        </w:rPr>
      </w:pPr>
      <w:r>
        <w:rPr>
          <w:rFonts w:ascii="Arial" w:hAnsi="Arial" w:cs="Arial"/>
        </w:rPr>
        <w:t xml:space="preserve">RAN5 has split the test into separate absolute and relative test cases. This document analyses the </w:t>
      </w:r>
      <w:r w:rsidR="00481C6F">
        <w:rPr>
          <w:rFonts w:ascii="Arial" w:hAnsi="Arial" w:cs="Arial"/>
        </w:rPr>
        <w:t>relative</w:t>
      </w:r>
      <w:r>
        <w:rPr>
          <w:rFonts w:ascii="Arial" w:hAnsi="Arial" w:cs="Arial"/>
        </w:rPr>
        <w:t xml:space="preserve"> test.</w:t>
      </w:r>
    </w:p>
    <w:p w14:paraId="33C12D50"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4F42B8F" w14:textId="77777777" w:rsidR="00413FAC" w:rsidRDefault="00621E1D" w:rsidP="00413FAC">
      <w:pPr>
        <w:jc w:val="both"/>
        <w:rPr>
          <w:rFonts w:ascii="Arial" w:hAnsi="Arial"/>
        </w:rPr>
      </w:pPr>
      <w:r w:rsidRPr="00B06D78">
        <w:rPr>
          <w:rFonts w:ascii="Arial" w:eastAsia="SimSun" w:hAnsi="Arial"/>
        </w:rPr>
        <w:lastRenderedPageBreak/>
        <w:t xml:space="preserve">The </w:t>
      </w:r>
      <w:r w:rsidR="00AC0849" w:rsidRPr="00B06D78">
        <w:rPr>
          <w:rFonts w:ascii="Arial" w:eastAsia="SimSun" w:hAnsi="Arial"/>
        </w:rPr>
        <w:t xml:space="preserve">test </w:t>
      </w:r>
      <w:r w:rsidR="00896239">
        <w:rPr>
          <w:rFonts w:ascii="Arial" w:eastAsia="SimSun" w:hAnsi="Arial"/>
        </w:rPr>
        <w:t>has 3 subtests: Test 1, Test 2 and Test 3</w:t>
      </w:r>
      <w:r w:rsidR="00413FAC">
        <w:rPr>
          <w:rFonts w:ascii="Arial" w:eastAsia="SimSun"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7637CA16" w14:textId="77777777" w:rsidR="00413FAC" w:rsidRDefault="00413FAC" w:rsidP="00413FAC">
      <w:pPr>
        <w:jc w:val="both"/>
        <w:rPr>
          <w:rFonts w:ascii="Arial" w:hAnsi="Arial"/>
        </w:rPr>
      </w:pPr>
    </w:p>
    <w:p w14:paraId="5550B696" w14:textId="77777777" w:rsidR="00896239" w:rsidRDefault="00874214" w:rsidP="00413FAC">
      <w:pPr>
        <w:autoSpaceDE w:val="0"/>
        <w:autoSpaceDN w:val="0"/>
        <w:adjustRightInd w:val="0"/>
        <w:jc w:val="both"/>
        <w:rPr>
          <w:rFonts w:ascii="Arial" w:hAnsi="Arial"/>
        </w:rPr>
      </w:pPr>
      <w:r w:rsidRPr="003937D9">
        <w:rPr>
          <w:noProof/>
        </w:rPr>
        <w:drawing>
          <wp:inline distT="0" distB="0" distL="0" distR="0" wp14:anchorId="30B09A94" wp14:editId="0226FEDB">
            <wp:extent cx="611505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2486025"/>
                    </a:xfrm>
                    <a:prstGeom prst="rect">
                      <a:avLst/>
                    </a:prstGeom>
                    <a:noFill/>
                    <a:ln>
                      <a:noFill/>
                    </a:ln>
                  </pic:spPr>
                </pic:pic>
              </a:graphicData>
            </a:graphic>
          </wp:inline>
        </w:drawing>
      </w:r>
    </w:p>
    <w:p w14:paraId="1479776E" w14:textId="77777777" w:rsidR="00413FAC" w:rsidRDefault="00413FAC" w:rsidP="00413FAC">
      <w:pPr>
        <w:jc w:val="both"/>
        <w:rPr>
          <w:rFonts w:ascii="Arial" w:hAnsi="Arial"/>
        </w:rPr>
      </w:pPr>
    </w:p>
    <w:p w14:paraId="12E76FC2" w14:textId="77777777" w:rsidR="00481C6F" w:rsidRPr="005E166F" w:rsidRDefault="00481C6F" w:rsidP="00481C6F">
      <w:pPr>
        <w:autoSpaceDE w:val="0"/>
        <w:autoSpaceDN w:val="0"/>
        <w:adjustRightInd w:val="0"/>
        <w:jc w:val="both"/>
        <w:rPr>
          <w:rFonts w:ascii="Arial" w:eastAsia="SimSun" w:hAnsi="Arial"/>
        </w:rPr>
      </w:pPr>
      <w:r w:rsidRPr="005E166F">
        <w:rPr>
          <w:rFonts w:ascii="Arial" w:eastAsia="SimSun" w:hAnsi="Arial"/>
        </w:rPr>
        <w:t xml:space="preserve">In all the 3 cases, the minimum </w:t>
      </w:r>
      <w:proofErr w:type="spellStart"/>
      <w:r w:rsidRPr="005E166F">
        <w:rPr>
          <w:rFonts w:ascii="Arial" w:eastAsia="SimSun" w:hAnsi="Arial"/>
        </w:rPr>
        <w:t>Ês</w:t>
      </w:r>
      <w:proofErr w:type="spellEnd"/>
      <w:r w:rsidRPr="005E166F">
        <w:rPr>
          <w:rFonts w:ascii="Arial" w:eastAsia="SimSun" w:hAnsi="Arial"/>
        </w:rPr>
        <w:t>/</w:t>
      </w:r>
      <w:proofErr w:type="spellStart"/>
      <w:r w:rsidRPr="005E166F">
        <w:rPr>
          <w:rFonts w:ascii="Arial" w:eastAsia="SimSun" w:hAnsi="Arial"/>
        </w:rPr>
        <w:t>Iot</w:t>
      </w:r>
      <w:proofErr w:type="spellEnd"/>
      <w:r w:rsidRPr="005E166F">
        <w:rPr>
          <w:rFonts w:ascii="Arial" w:eastAsia="SimSun" w:hAnsi="Arial"/>
        </w:rPr>
        <w:t xml:space="preserve"> of the pair of cells is </w:t>
      </w:r>
      <w:proofErr w:type="spellStart"/>
      <w:r w:rsidRPr="005E166F">
        <w:rPr>
          <w:rFonts w:ascii="Arial" w:eastAsia="SimSun" w:hAnsi="Arial"/>
        </w:rPr>
        <w:t>Ês</w:t>
      </w:r>
      <w:proofErr w:type="spellEnd"/>
      <w:r w:rsidRPr="005E166F">
        <w:rPr>
          <w:rFonts w:ascii="Arial" w:eastAsia="SimSun" w:hAnsi="Arial"/>
        </w:rPr>
        <w:t>/</w:t>
      </w:r>
      <w:proofErr w:type="spellStart"/>
      <w:r w:rsidRPr="005E166F">
        <w:rPr>
          <w:rFonts w:ascii="Arial" w:eastAsia="SimSun" w:hAnsi="Arial"/>
        </w:rPr>
        <w:t>Iot</w:t>
      </w:r>
      <w:proofErr w:type="spellEnd"/>
      <w:r w:rsidRPr="005E166F">
        <w:rPr>
          <w:rFonts w:ascii="Arial" w:eastAsia="SimSun" w:hAnsi="Arial"/>
        </w:rPr>
        <w:t xml:space="preserve"> ≥ -6 dB, thus the relative accuracy requirement is +/-3dB in normal conditions for all cases. The side condition to satisfy is </w:t>
      </w:r>
    </w:p>
    <w:p w14:paraId="53B7332D" w14:textId="77777777" w:rsidR="00481C6F" w:rsidRPr="005E166F" w:rsidRDefault="00481C6F" w:rsidP="00481C6F">
      <w:pPr>
        <w:numPr>
          <w:ilvl w:val="0"/>
          <w:numId w:val="7"/>
        </w:numPr>
        <w:overflowPunct w:val="0"/>
        <w:autoSpaceDE w:val="0"/>
        <w:autoSpaceDN w:val="0"/>
        <w:adjustRightInd w:val="0"/>
        <w:spacing w:after="60"/>
        <w:jc w:val="both"/>
        <w:textAlignment w:val="baseline"/>
        <w:rPr>
          <w:rFonts w:ascii="Arial" w:eastAsia="SimSun" w:hAnsi="Arial"/>
        </w:rPr>
      </w:pPr>
      <w:r w:rsidRPr="00515105">
        <w:rPr>
          <w:rFonts w:ascii="Arial" w:hAnsi="Arial" w:cs="Arial"/>
        </w:rPr>
        <w:t xml:space="preserve">Test 1 applies </w:t>
      </w:r>
      <w:r>
        <w:rPr>
          <w:rFonts w:ascii="Arial" w:eastAsia="SimSun" w:hAnsi="Arial"/>
        </w:rPr>
        <w:t>at a mid-range power with</w:t>
      </w:r>
      <w:r w:rsidRPr="005E166F">
        <w:rPr>
          <w:rFonts w:ascii="Arial" w:eastAsia="SimSun" w:hAnsi="Arial"/>
        </w:rPr>
        <w:t xml:space="preserve"> Io a</w:t>
      </w:r>
      <w:r>
        <w:rPr>
          <w:rFonts w:ascii="Arial" w:eastAsia="SimSun" w:hAnsi="Arial"/>
        </w:rPr>
        <w:t>bout</w:t>
      </w:r>
      <w:r w:rsidRPr="005E166F">
        <w:rPr>
          <w:rFonts w:ascii="Arial" w:eastAsia="SimSun" w:hAnsi="Arial"/>
        </w:rPr>
        <w:t xml:space="preserve"> -70dBm</w:t>
      </w:r>
    </w:p>
    <w:p w14:paraId="36332D0D" w14:textId="77777777" w:rsidR="00481C6F" w:rsidRPr="005E166F" w:rsidRDefault="00481C6F" w:rsidP="00481C6F">
      <w:pPr>
        <w:numPr>
          <w:ilvl w:val="0"/>
          <w:numId w:val="7"/>
        </w:numPr>
        <w:overflowPunct w:val="0"/>
        <w:autoSpaceDE w:val="0"/>
        <w:autoSpaceDN w:val="0"/>
        <w:adjustRightInd w:val="0"/>
        <w:spacing w:after="60"/>
        <w:jc w:val="both"/>
        <w:textAlignment w:val="baseline"/>
        <w:rPr>
          <w:rFonts w:ascii="Arial" w:eastAsia="SimSun" w:hAnsi="Arial"/>
        </w:rPr>
      </w:pPr>
      <w:r w:rsidRPr="00515105">
        <w:rPr>
          <w:rFonts w:ascii="Arial" w:hAnsi="Arial" w:cs="Arial"/>
        </w:rPr>
        <w:t xml:space="preserve">Test </w:t>
      </w:r>
      <w:r>
        <w:rPr>
          <w:rFonts w:ascii="Arial" w:hAnsi="Arial" w:cs="Arial"/>
        </w:rPr>
        <w:t>2</w:t>
      </w:r>
      <w:r w:rsidRPr="00515105">
        <w:rPr>
          <w:rFonts w:ascii="Arial" w:hAnsi="Arial" w:cs="Arial"/>
        </w:rPr>
        <w:t xml:space="preserve"> applies </w:t>
      </w:r>
      <w:r w:rsidRPr="005E166F">
        <w:rPr>
          <w:rFonts w:ascii="Arial" w:eastAsia="SimSun" w:hAnsi="Arial"/>
        </w:rPr>
        <w:t>a</w:t>
      </w:r>
      <w:r>
        <w:rPr>
          <w:rFonts w:ascii="Arial" w:eastAsia="SimSun" w:hAnsi="Arial"/>
        </w:rPr>
        <w:t>t</w:t>
      </w:r>
      <w:r w:rsidRPr="005E166F">
        <w:rPr>
          <w:rFonts w:ascii="Arial" w:eastAsia="SimSun" w:hAnsi="Arial"/>
        </w:rPr>
        <w:t xml:space="preserve"> </w:t>
      </w:r>
      <w:r>
        <w:rPr>
          <w:rFonts w:ascii="Arial" w:eastAsia="SimSun" w:hAnsi="Arial"/>
        </w:rPr>
        <w:t>a high power with</w:t>
      </w:r>
      <w:r w:rsidRPr="005E166F">
        <w:rPr>
          <w:rFonts w:ascii="Arial" w:eastAsia="SimSun" w:hAnsi="Arial"/>
        </w:rPr>
        <w:t xml:space="preserve"> Io a</w:t>
      </w:r>
      <w:r>
        <w:rPr>
          <w:rFonts w:ascii="Arial" w:eastAsia="SimSun" w:hAnsi="Arial"/>
        </w:rPr>
        <w:t>bout</w:t>
      </w:r>
      <w:r w:rsidRPr="005E166F">
        <w:rPr>
          <w:rFonts w:ascii="Arial" w:eastAsia="SimSun" w:hAnsi="Arial"/>
        </w:rPr>
        <w:t xml:space="preserve"> -</w:t>
      </w:r>
      <w:r>
        <w:rPr>
          <w:rFonts w:ascii="Arial" w:eastAsia="SimSun" w:hAnsi="Arial"/>
        </w:rPr>
        <w:t>5</w:t>
      </w:r>
      <w:r w:rsidRPr="005E166F">
        <w:rPr>
          <w:rFonts w:ascii="Arial" w:eastAsia="SimSun" w:hAnsi="Arial"/>
        </w:rPr>
        <w:t>0dBm</w:t>
      </w:r>
    </w:p>
    <w:p w14:paraId="64540E2F" w14:textId="77777777" w:rsidR="00481C6F" w:rsidRPr="005E166F" w:rsidRDefault="00481C6F" w:rsidP="00481C6F">
      <w:pPr>
        <w:numPr>
          <w:ilvl w:val="0"/>
          <w:numId w:val="7"/>
        </w:numPr>
        <w:overflowPunct w:val="0"/>
        <w:autoSpaceDE w:val="0"/>
        <w:autoSpaceDN w:val="0"/>
        <w:adjustRightInd w:val="0"/>
        <w:jc w:val="both"/>
        <w:textAlignment w:val="baseline"/>
        <w:rPr>
          <w:rFonts w:ascii="Arial" w:eastAsia="SimSun" w:hAnsi="Arial"/>
        </w:rPr>
      </w:pPr>
      <w:r w:rsidRPr="00515105">
        <w:rPr>
          <w:rFonts w:ascii="Arial" w:hAnsi="Arial" w:cs="Arial"/>
        </w:rPr>
        <w:t xml:space="preserve">Test </w:t>
      </w:r>
      <w:r>
        <w:rPr>
          <w:rFonts w:ascii="Arial" w:hAnsi="Arial" w:cs="Arial"/>
        </w:rPr>
        <w:t>3</w:t>
      </w:r>
      <w:r w:rsidRPr="00515105">
        <w:rPr>
          <w:rFonts w:ascii="Arial" w:hAnsi="Arial" w:cs="Arial"/>
        </w:rPr>
        <w:t xml:space="preserve"> applies </w:t>
      </w:r>
      <w:r w:rsidRPr="005E166F">
        <w:rPr>
          <w:rFonts w:ascii="Arial" w:eastAsia="SimSun" w:hAnsi="Arial"/>
        </w:rPr>
        <w:t xml:space="preserve">at </w:t>
      </w:r>
      <w:r>
        <w:rPr>
          <w:rFonts w:ascii="Arial" w:eastAsia="SimSun" w:hAnsi="Arial"/>
        </w:rPr>
        <w:t>a low</w:t>
      </w:r>
      <w:r w:rsidRPr="005E166F">
        <w:rPr>
          <w:rFonts w:ascii="Arial" w:eastAsia="SimSun" w:hAnsi="Arial"/>
        </w:rPr>
        <w:t xml:space="preserve"> power, </w:t>
      </w:r>
      <w:r>
        <w:rPr>
          <w:rFonts w:ascii="Arial" w:eastAsia="SimSun" w:hAnsi="Arial"/>
        </w:rPr>
        <w:t>near Reference S</w:t>
      </w:r>
      <w:r w:rsidRPr="005E166F">
        <w:rPr>
          <w:rFonts w:ascii="Arial" w:eastAsia="SimSun" w:hAnsi="Arial"/>
        </w:rPr>
        <w:t>ensitivity</w:t>
      </w:r>
    </w:p>
    <w:p w14:paraId="07B0FF56" w14:textId="52E634F3" w:rsidR="00481C6F" w:rsidRPr="005E166F" w:rsidRDefault="00481C6F" w:rsidP="00481C6F">
      <w:pPr>
        <w:autoSpaceDE w:val="0"/>
        <w:autoSpaceDN w:val="0"/>
        <w:adjustRightInd w:val="0"/>
        <w:jc w:val="both"/>
        <w:rPr>
          <w:rFonts w:ascii="Arial" w:eastAsia="SimSun" w:hAnsi="Arial"/>
        </w:rPr>
      </w:pPr>
      <w:r w:rsidRPr="005E166F">
        <w:rPr>
          <w:rFonts w:ascii="Arial" w:eastAsia="SimSun" w:hAnsi="Arial"/>
        </w:rPr>
        <w:t xml:space="preserve">In all subtests the </w:t>
      </w:r>
      <w:proofErr w:type="spellStart"/>
      <w:r w:rsidRPr="005E166F">
        <w:rPr>
          <w:rFonts w:ascii="Arial" w:eastAsia="SimSun" w:hAnsi="Arial"/>
        </w:rPr>
        <w:t>Ês</w:t>
      </w:r>
      <w:proofErr w:type="spellEnd"/>
      <w:r w:rsidRPr="005E166F">
        <w:rPr>
          <w:rFonts w:ascii="Arial" w:eastAsia="SimSun" w:hAnsi="Arial"/>
        </w:rPr>
        <w:t>/</w:t>
      </w:r>
      <w:proofErr w:type="spellStart"/>
      <w:r w:rsidRPr="005E166F">
        <w:rPr>
          <w:rFonts w:ascii="Arial" w:eastAsia="SimSun" w:hAnsi="Arial"/>
        </w:rPr>
        <w:t>Iot</w:t>
      </w:r>
      <w:proofErr w:type="spellEnd"/>
      <w:r w:rsidRPr="005E166F">
        <w:rPr>
          <w:rFonts w:ascii="Arial" w:eastAsia="SimSun" w:hAnsi="Arial"/>
        </w:rPr>
        <w:t xml:space="preserve"> value for the weaker cell 2 is set near the bottom of the range of </w:t>
      </w:r>
      <w:proofErr w:type="spellStart"/>
      <w:r w:rsidRPr="005E166F">
        <w:rPr>
          <w:rFonts w:ascii="Arial" w:eastAsia="SimSun" w:hAnsi="Arial"/>
        </w:rPr>
        <w:t>Ês</w:t>
      </w:r>
      <w:proofErr w:type="spellEnd"/>
      <w:r w:rsidRPr="005E166F">
        <w:rPr>
          <w:rFonts w:ascii="Arial" w:eastAsia="SimSun" w:hAnsi="Arial"/>
        </w:rPr>
        <w:t>/</w:t>
      </w:r>
      <w:proofErr w:type="spellStart"/>
      <w:r w:rsidRPr="005E166F">
        <w:rPr>
          <w:rFonts w:ascii="Arial" w:eastAsia="SimSun" w:hAnsi="Arial"/>
        </w:rPr>
        <w:t>Iot</w:t>
      </w:r>
      <w:proofErr w:type="spellEnd"/>
      <w:r w:rsidRPr="005E166F">
        <w:rPr>
          <w:rFonts w:ascii="Arial" w:eastAsia="SimSun" w:hAnsi="Arial"/>
        </w:rPr>
        <w:t xml:space="preserve">  </w:t>
      </w:r>
      <w:r w:rsidRPr="005E166F">
        <w:rPr>
          <w:rFonts w:ascii="Arial" w:eastAsia="SimSun" w:hAnsi="Arial"/>
        </w:rPr>
        <w:sym w:font="Symbol" w:char="F0B3"/>
      </w:r>
      <w:r w:rsidRPr="005E166F">
        <w:rPr>
          <w:rFonts w:ascii="Arial" w:eastAsia="SimSun" w:hAnsi="Arial"/>
        </w:rPr>
        <w:t xml:space="preserve"> -6 dB given in the core requirement TS 3</w:t>
      </w:r>
      <w:r w:rsidR="00327C44">
        <w:rPr>
          <w:rFonts w:ascii="Arial" w:eastAsia="SimSun" w:hAnsi="Arial"/>
        </w:rPr>
        <w:t>8</w:t>
      </w:r>
      <w:r w:rsidRPr="005E166F">
        <w:rPr>
          <w:rFonts w:ascii="Arial" w:eastAsia="SimSun" w:hAnsi="Arial"/>
        </w:rPr>
        <w:t>.133</w:t>
      </w:r>
      <w:r>
        <w:rPr>
          <w:rFonts w:ascii="Arial" w:eastAsia="SimSun" w:hAnsi="Arial"/>
        </w:rPr>
        <w:t>,</w:t>
      </w:r>
      <w:r w:rsidRPr="00016871">
        <w:rPr>
          <w:rFonts w:ascii="Arial" w:hAnsi="Arial" w:cs="Arial"/>
        </w:rPr>
        <w:t xml:space="preserve"> </w:t>
      </w:r>
      <w:r w:rsidRPr="00515105">
        <w:rPr>
          <w:rFonts w:ascii="Arial" w:hAnsi="Arial" w:cs="Arial"/>
        </w:rPr>
        <w:t xml:space="preserve">where the </w:t>
      </w:r>
      <w:r>
        <w:rPr>
          <w:rFonts w:ascii="Arial" w:hAnsi="Arial" w:cs="Arial"/>
        </w:rPr>
        <w:t xml:space="preserve">relative </w:t>
      </w:r>
      <w:r w:rsidRPr="00515105">
        <w:rPr>
          <w:rFonts w:ascii="Arial" w:hAnsi="Arial" w:cs="Arial"/>
        </w:rPr>
        <w:t>reporting accuracy is +/-</w:t>
      </w:r>
      <w:r>
        <w:rPr>
          <w:rFonts w:ascii="Arial" w:hAnsi="Arial" w:cs="Arial"/>
        </w:rPr>
        <w:t>3</w:t>
      </w:r>
      <w:r w:rsidRPr="00515105">
        <w:rPr>
          <w:rFonts w:ascii="Arial" w:hAnsi="Arial" w:cs="Arial"/>
        </w:rPr>
        <w:t>dB</w:t>
      </w:r>
      <w:r w:rsidRPr="005E166F">
        <w:rPr>
          <w:rFonts w:ascii="Arial" w:eastAsia="SimSun" w:hAnsi="Arial"/>
        </w:rPr>
        <w:t xml:space="preserve">. The UE measures </w:t>
      </w:r>
      <w:r>
        <w:rPr>
          <w:rFonts w:ascii="Arial" w:eastAsia="SimSun" w:hAnsi="Arial"/>
        </w:rPr>
        <w:t xml:space="preserve">and reports </w:t>
      </w:r>
      <w:r w:rsidRPr="005E166F">
        <w:rPr>
          <w:rFonts w:ascii="Arial" w:eastAsia="SimSun" w:hAnsi="Arial"/>
        </w:rPr>
        <w:t xml:space="preserve">the value of </w:t>
      </w:r>
      <w:r>
        <w:rPr>
          <w:rFonts w:ascii="Arial" w:eastAsia="SimSun" w:hAnsi="Arial"/>
        </w:rPr>
        <w:t>C</w:t>
      </w:r>
      <w:r w:rsidRPr="005E166F">
        <w:rPr>
          <w:rFonts w:ascii="Arial" w:eastAsia="SimSun" w:hAnsi="Arial"/>
        </w:rPr>
        <w:t>ell 2</w:t>
      </w:r>
      <w:r>
        <w:rPr>
          <w:rFonts w:ascii="Arial" w:eastAsia="SimSun" w:hAnsi="Arial"/>
        </w:rPr>
        <w:t xml:space="preserve"> </w:t>
      </w:r>
      <w:r w:rsidRPr="005E166F">
        <w:rPr>
          <w:rFonts w:ascii="Arial" w:eastAsia="SimSun" w:hAnsi="Arial"/>
        </w:rPr>
        <w:t>RSRP relative</w:t>
      </w:r>
      <w:r>
        <w:rPr>
          <w:rFonts w:ascii="Arial" w:eastAsia="SimSun" w:hAnsi="Arial"/>
        </w:rPr>
        <w:t xml:space="preserve"> to</w:t>
      </w:r>
      <w:r w:rsidRPr="005E166F">
        <w:rPr>
          <w:rFonts w:ascii="Arial" w:eastAsia="SimSun" w:hAnsi="Arial"/>
        </w:rPr>
        <w:t xml:space="preserve"> </w:t>
      </w:r>
      <w:r>
        <w:rPr>
          <w:rFonts w:ascii="Arial" w:eastAsia="SimSun" w:hAnsi="Arial"/>
        </w:rPr>
        <w:t>C</w:t>
      </w:r>
      <w:r w:rsidRPr="005E166F">
        <w:rPr>
          <w:rFonts w:ascii="Arial" w:eastAsia="SimSun" w:hAnsi="Arial"/>
        </w:rPr>
        <w:t xml:space="preserve">ell 1 </w:t>
      </w:r>
      <w:r>
        <w:rPr>
          <w:rFonts w:ascii="Arial" w:eastAsia="SimSun" w:hAnsi="Arial"/>
        </w:rPr>
        <w:t>RSRP</w:t>
      </w:r>
      <w:r w:rsidRPr="005E166F">
        <w:rPr>
          <w:rFonts w:ascii="Arial" w:eastAsia="SimSun" w:hAnsi="Arial"/>
        </w:rPr>
        <w:t xml:space="preserve">. </w:t>
      </w:r>
    </w:p>
    <w:p w14:paraId="1CFC44AF" w14:textId="35163977" w:rsidR="00150BAB" w:rsidRDefault="00150BAB" w:rsidP="005F5C26">
      <w:pPr>
        <w:autoSpaceDE w:val="0"/>
        <w:autoSpaceDN w:val="0"/>
        <w:adjustRightInd w:val="0"/>
        <w:spacing w:before="240"/>
        <w:outlineLvl w:val="0"/>
        <w:rPr>
          <w:rFonts w:ascii="Arial" w:eastAsia="SimSun" w:hAnsi="Arial"/>
          <w:b/>
          <w:sz w:val="24"/>
          <w:lang w:eastAsia="zh-CN"/>
        </w:rPr>
      </w:pPr>
      <w:r w:rsidRPr="00A511B6">
        <w:rPr>
          <w:rFonts w:ascii="Arial" w:hAnsi="Arial"/>
        </w:rPr>
        <w:t xml:space="preserve">There are </w:t>
      </w:r>
      <w:r>
        <w:rPr>
          <w:rFonts w:ascii="Arial" w:hAnsi="Arial"/>
        </w:rPr>
        <w:t>two</w:t>
      </w:r>
      <w:r w:rsidRPr="00A511B6">
        <w:rPr>
          <w:rFonts w:ascii="Arial" w:hAnsi="Arial"/>
        </w:rPr>
        <w:t xml:space="preserve"> test configurations according to Table </w:t>
      </w:r>
      <w:r w:rsidRPr="00D14C46">
        <w:rPr>
          <w:rFonts w:ascii="Arial" w:hAnsi="Arial"/>
        </w:rPr>
        <w:t>A.14.6.</w:t>
      </w:r>
      <w:r w:rsidR="00E87714">
        <w:rPr>
          <w:rFonts w:ascii="Arial" w:hAnsi="Arial"/>
        </w:rPr>
        <w:t>4.1</w:t>
      </w:r>
      <w:r w:rsidRPr="00D14C46">
        <w:rPr>
          <w:rFonts w:ascii="Arial" w:hAnsi="Arial"/>
        </w:rPr>
        <w:t>.</w:t>
      </w:r>
      <w:r w:rsidR="006D176D">
        <w:rPr>
          <w:rFonts w:ascii="Arial" w:hAnsi="Arial"/>
        </w:rPr>
        <w:t>1</w:t>
      </w:r>
      <w:r w:rsidRPr="00D14C46">
        <w:rPr>
          <w:rFonts w:ascii="Arial" w:hAnsi="Arial"/>
        </w:rPr>
        <w:t>-</w:t>
      </w:r>
      <w:proofErr w:type="gramStart"/>
      <w:r w:rsidRPr="00D14C46">
        <w:rPr>
          <w:rFonts w:ascii="Arial" w:hAnsi="Arial"/>
        </w:rPr>
        <w:t>1</w:t>
      </w:r>
      <w:r>
        <w:rPr>
          <w:rFonts w:ascii="Arial" w:hAnsi="Arial"/>
        </w:rPr>
        <w:t>.</w:t>
      </w:r>
      <w:r w:rsidRPr="004F0774">
        <w:rPr>
          <w:rFonts w:ascii="Arial" w:hAnsi="Arial"/>
        </w:rPr>
        <w:t>Test</w:t>
      </w:r>
      <w:proofErr w:type="gramEnd"/>
      <w:r w:rsidRPr="004F0774">
        <w:rPr>
          <w:rFonts w:ascii="Arial" w:hAnsi="Arial"/>
        </w:rPr>
        <w:t xml:space="preserve"> Configurations 1 and 2 have identical power settings, so they will be analysed together</w:t>
      </w:r>
      <w:r>
        <w:rPr>
          <w:rFonts w:ascii="Arial" w:eastAsia="SimSun" w:hAnsi="Arial"/>
          <w:b/>
          <w:sz w:val="24"/>
          <w:lang w:eastAsia="zh-CN"/>
        </w:rPr>
        <w:t>.</w:t>
      </w:r>
    </w:p>
    <w:p w14:paraId="39D8B826" w14:textId="591F3334"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4A1D6E22"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616F081"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1915831F"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6953F23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47FD31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46D0F7A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59B9E8F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4C2BD62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48C452E4"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2EACC6CD"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35537560"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DCAA19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lastRenderedPageBreak/>
        <w:t>a) Original specified key parameters</w:t>
      </w:r>
    </w:p>
    <w:p w14:paraId="41A6F7A6" w14:textId="1985321A"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EC68E4" w:rsidRPr="00F6022D">
        <w:rPr>
          <w:rFonts w:ascii="Arial" w:hAnsi="Arial" w:cs="Arial"/>
        </w:rPr>
        <w:t>A.14</w:t>
      </w:r>
      <w:r w:rsidR="00EC68E4">
        <w:rPr>
          <w:rFonts w:ascii="Arial" w:hAnsi="Arial" w:cs="Arial"/>
        </w:rPr>
        <w:t>.6.</w:t>
      </w:r>
      <w:r w:rsidR="005B4EB6">
        <w:rPr>
          <w:rFonts w:ascii="Arial" w:hAnsi="Arial" w:cs="Arial"/>
        </w:rPr>
        <w:t>4</w:t>
      </w:r>
      <w:r w:rsidR="00EC68E4">
        <w:rPr>
          <w:rFonts w:ascii="Arial" w:hAnsi="Arial" w:cs="Arial"/>
        </w:rPr>
        <w:t>.</w:t>
      </w:r>
      <w:r w:rsidR="005B4EB6">
        <w:rPr>
          <w:rFonts w:ascii="Arial" w:hAnsi="Arial" w:cs="Arial"/>
        </w:rPr>
        <w:t>1</w:t>
      </w:r>
      <w:r w:rsidR="00EC68E4" w:rsidRPr="00F6022D">
        <w:rPr>
          <w:rFonts w:ascii="Arial" w:hAnsi="Arial" w:cs="Arial"/>
        </w:rPr>
        <w:t>.</w:t>
      </w:r>
      <w:r w:rsidR="005B4EB6">
        <w:rPr>
          <w:rFonts w:ascii="Arial" w:hAnsi="Arial" w:cs="Arial"/>
        </w:rPr>
        <w:t>1</w:t>
      </w:r>
      <w:r w:rsidR="00EC68E4" w:rsidRPr="00F6022D">
        <w:rPr>
          <w:rFonts w:ascii="Arial" w:hAnsi="Arial" w:cs="Arial"/>
        </w:rPr>
        <w:t>-</w:t>
      </w:r>
      <w:r w:rsidR="005B4EB6">
        <w:rPr>
          <w:rFonts w:ascii="Arial" w:hAnsi="Arial" w:cs="Arial"/>
        </w:rPr>
        <w:t>1</w:t>
      </w:r>
      <w:r w:rsidR="00EC68E4" w:rsidRPr="00F6022D">
        <w:rPr>
          <w:rFonts w:ascii="Arial" w:hAnsi="Arial" w:cs="Arial"/>
        </w:rPr>
        <w:t xml:space="preserve">, </w:t>
      </w:r>
      <w:r w:rsidR="00E626BF" w:rsidRPr="00F6022D">
        <w:rPr>
          <w:rFonts w:ascii="Arial" w:hAnsi="Arial" w:cs="Arial"/>
        </w:rPr>
        <w:t>A.14</w:t>
      </w:r>
      <w:r w:rsidR="00E626BF">
        <w:rPr>
          <w:rFonts w:ascii="Arial" w:hAnsi="Arial" w:cs="Arial"/>
        </w:rPr>
        <w:t>.6.4.1</w:t>
      </w:r>
      <w:r w:rsidR="00E626BF" w:rsidRPr="00F6022D">
        <w:rPr>
          <w:rFonts w:ascii="Arial" w:hAnsi="Arial" w:cs="Arial"/>
        </w:rPr>
        <w:t>.</w:t>
      </w:r>
      <w:r w:rsidR="00E626BF">
        <w:rPr>
          <w:rFonts w:ascii="Arial" w:hAnsi="Arial" w:cs="Arial"/>
        </w:rPr>
        <w:t>2</w:t>
      </w:r>
      <w:r w:rsidR="00E626BF" w:rsidRPr="00F6022D">
        <w:rPr>
          <w:rFonts w:ascii="Arial" w:hAnsi="Arial" w:cs="Arial"/>
        </w:rPr>
        <w:t>-</w:t>
      </w:r>
      <w:r w:rsidR="00E626BF">
        <w:rPr>
          <w:rFonts w:ascii="Arial" w:hAnsi="Arial" w:cs="Arial"/>
        </w:rPr>
        <w:t>1</w:t>
      </w:r>
      <w:r w:rsidR="00EC68E4" w:rsidRPr="00F6022D">
        <w:rPr>
          <w:rFonts w:ascii="Arial" w:hAnsi="Arial" w:cs="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3D777F8F"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p>
    <w:p w14:paraId="2C656C23"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49F256BA"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70F5F981"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SS-RSRP, Es/</w:t>
      </w:r>
      <w:proofErr w:type="spellStart"/>
      <w:r>
        <w:rPr>
          <w:rFonts w:ascii="Arial" w:eastAsia="SimSun" w:hAnsi="Arial"/>
        </w:rPr>
        <w:t>Iot</w:t>
      </w:r>
      <w:proofErr w:type="spellEnd"/>
      <w:r>
        <w:rPr>
          <w:rFonts w:ascii="Arial" w:eastAsia="SimSun" w:hAnsi="Arial"/>
        </w:rPr>
        <w:t>, etc. are device and not independently settable by the test system.</w:t>
      </w:r>
    </w:p>
    <w:p w14:paraId="2771C532"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52A6E867" w14:textId="77777777" w:rsidR="00C21ABC" w:rsidRPr="00C4596A" w:rsidRDefault="00C21ABC" w:rsidP="00C4596A">
      <w:pPr>
        <w:autoSpaceDE w:val="0"/>
        <w:autoSpaceDN w:val="0"/>
        <w:adjustRightInd w:val="0"/>
        <w:jc w:val="both"/>
        <w:rPr>
          <w:rFonts w:ascii="Arial" w:eastAsia="SimSun" w:hAnsi="Arial"/>
        </w:rPr>
      </w:pPr>
    </w:p>
    <w:p w14:paraId="682E9E1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F72EC88" w14:textId="77777777" w:rsidR="00C4596A" w:rsidRP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56E90EFF"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45F13490"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517A4FAE"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5C4F981B" w14:textId="77777777" w:rsidR="004D5957" w:rsidRPr="0073009A" w:rsidRDefault="004D5957" w:rsidP="004D5957">
      <w:pPr>
        <w:numPr>
          <w:ilvl w:val="0"/>
          <w:numId w:val="7"/>
        </w:numPr>
        <w:overflowPunct w:val="0"/>
        <w:autoSpaceDE w:val="0"/>
        <w:autoSpaceDN w:val="0"/>
        <w:adjustRightInd w:val="0"/>
        <w:spacing w:after="60"/>
        <w:jc w:val="both"/>
        <w:textAlignment w:val="baseline"/>
        <w:rPr>
          <w:rFonts w:ascii="Arial" w:eastAsia="SimSun" w:hAnsi="Arial"/>
        </w:rPr>
      </w:pPr>
      <w:r w:rsidRPr="0073009A">
        <w:rPr>
          <w:rFonts w:ascii="Arial" w:eastAsia="SimSun" w:hAnsi="Arial"/>
        </w:rPr>
        <w:t>AWGN absolute power</w:t>
      </w:r>
      <w:r>
        <w:rPr>
          <w:rFonts w:ascii="Arial" w:eastAsia="SimSun" w:hAnsi="Arial"/>
        </w:rPr>
        <w:t>,</w:t>
      </w:r>
      <w:r w:rsidRPr="0073009A">
        <w:rPr>
          <w:rFonts w:ascii="Arial" w:eastAsia="SimSun" w:hAnsi="Arial"/>
        </w:rPr>
        <w:t xml:space="preserve">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1.</w:t>
      </w:r>
      <w:r>
        <w:rPr>
          <w:rFonts w:ascii="Arial" w:eastAsia="SimSun" w:hAnsi="Arial"/>
          <w:noProof/>
        </w:rPr>
        <w:t>5</w:t>
      </w:r>
      <w:r w:rsidRPr="0073009A">
        <w:rPr>
          <w:rFonts w:ascii="Arial" w:eastAsia="SimSun" w:hAnsi="Arial"/>
          <w:noProof/>
        </w:rPr>
        <w:t xml:space="preserve"> dB for PRBs #</w:t>
      </w:r>
      <w:r>
        <w:rPr>
          <w:rFonts w:ascii="Arial" w:eastAsia="SimSun" w:hAnsi="Arial"/>
          <w:noProof/>
        </w:rPr>
        <w:t>RB</w:t>
      </w:r>
      <w:r>
        <w:rPr>
          <w:rFonts w:ascii="Arial" w:eastAsia="SimSun" w:hAnsi="Arial"/>
          <w:noProof/>
          <w:vertAlign w:val="subscript"/>
        </w:rPr>
        <w:t>J:J+19</w:t>
      </w:r>
    </w:p>
    <w:p w14:paraId="748B321A"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1</w:t>
      </w:r>
      <w:r w:rsidRPr="0073009A">
        <w:rPr>
          <w:rFonts w:ascii="Arial" w:eastAsia="SimSun" w:hAnsi="Arial"/>
        </w:rPr>
        <w:t xml:space="preserve"> signal / AWGN, Ês</w:t>
      </w:r>
      <w:r>
        <w:rPr>
          <w:rFonts w:ascii="Arial" w:eastAsia="SimSun" w:hAnsi="Arial"/>
          <w:vertAlign w:val="subscript"/>
        </w:rPr>
        <w:t>1</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0.3 dB averaged over BW</w:t>
      </w:r>
      <w:r w:rsidRPr="0073009A">
        <w:rPr>
          <w:rFonts w:ascii="Arial" w:eastAsia="SimSun" w:hAnsi="Arial"/>
          <w:noProof/>
          <w:vertAlign w:val="subscript"/>
        </w:rPr>
        <w:t>Config</w:t>
      </w:r>
    </w:p>
    <w:p w14:paraId="1B0DF7AC"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1</w:t>
      </w:r>
      <w:r w:rsidRPr="0073009A">
        <w:rPr>
          <w:rFonts w:ascii="Arial" w:eastAsia="SimSun" w:hAnsi="Arial"/>
        </w:rPr>
        <w:t xml:space="preserve"> signal / AWGN, Ês</w:t>
      </w:r>
      <w:r>
        <w:rPr>
          <w:rFonts w:ascii="Arial" w:eastAsia="SimSun" w:hAnsi="Arial"/>
          <w:vertAlign w:val="subscript"/>
        </w:rPr>
        <w:t>1</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FF2184">
        <w:rPr>
          <w:rFonts w:ascii="Arial" w:eastAsia="SimSun" w:hAnsi="Arial"/>
          <w:noProof/>
        </w:rPr>
        <w:t>3</w:t>
      </w:r>
      <w:r w:rsidR="00FF2184" w:rsidRPr="0073009A">
        <w:rPr>
          <w:rFonts w:ascii="Arial" w:eastAsia="SimSun" w:hAnsi="Arial"/>
          <w:noProof/>
        </w:rPr>
        <w:t xml:space="preserve"> </w:t>
      </w:r>
      <w:r w:rsidRPr="0073009A">
        <w:rPr>
          <w:rFonts w:ascii="Arial" w:eastAsia="SimSun" w:hAnsi="Arial"/>
          <w:noProof/>
        </w:rPr>
        <w:t>dB for #</w:t>
      </w:r>
      <w:r>
        <w:rPr>
          <w:rFonts w:ascii="Arial" w:eastAsia="SimSun" w:hAnsi="Arial"/>
          <w:noProof/>
        </w:rPr>
        <w:t>RB</w:t>
      </w:r>
      <w:r>
        <w:rPr>
          <w:rFonts w:ascii="Arial" w:eastAsia="SimSun" w:hAnsi="Arial"/>
          <w:noProof/>
          <w:vertAlign w:val="subscript"/>
        </w:rPr>
        <w:t>J:J+19</w:t>
      </w:r>
    </w:p>
    <w:p w14:paraId="01E34E71"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2</w:t>
      </w:r>
      <w:r w:rsidRPr="0073009A">
        <w:rPr>
          <w:rFonts w:ascii="Arial" w:eastAsia="SimSun" w:hAnsi="Arial"/>
        </w:rPr>
        <w:t xml:space="preserve"> signal / AWGN, Ês</w:t>
      </w:r>
      <w:r>
        <w:rPr>
          <w:rFonts w:ascii="Arial" w:eastAsia="SimSun" w:hAnsi="Arial"/>
          <w:vertAlign w:val="subscript"/>
        </w:rPr>
        <w:t>2</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0.3 dB averaged over BW</w:t>
      </w:r>
      <w:r w:rsidRPr="0073009A">
        <w:rPr>
          <w:rFonts w:ascii="Arial" w:eastAsia="SimSun" w:hAnsi="Arial"/>
          <w:noProof/>
          <w:vertAlign w:val="subscript"/>
        </w:rPr>
        <w:t>Config</w:t>
      </w:r>
    </w:p>
    <w:p w14:paraId="0844E712" w14:textId="77777777" w:rsidR="004D5957" w:rsidRPr="0073009A" w:rsidRDefault="004D5957" w:rsidP="004D5957">
      <w:pPr>
        <w:numPr>
          <w:ilvl w:val="0"/>
          <w:numId w:val="7"/>
        </w:numPr>
        <w:overflowPunct w:val="0"/>
        <w:autoSpaceDE w:val="0"/>
        <w:autoSpaceDN w:val="0"/>
        <w:adjustRightInd w:val="0"/>
        <w:spacing w:after="120"/>
        <w:jc w:val="both"/>
        <w:textAlignment w:val="baseline"/>
        <w:rPr>
          <w:rFonts w:ascii="Arial" w:eastAsia="SimSun" w:hAnsi="Arial"/>
        </w:rPr>
      </w:pPr>
      <w:r w:rsidRPr="0073009A">
        <w:rPr>
          <w:rFonts w:ascii="Arial" w:eastAsia="SimSun" w:hAnsi="Arial"/>
        </w:rPr>
        <w:t xml:space="preserve">Ratio of cell </w:t>
      </w:r>
      <w:r>
        <w:rPr>
          <w:rFonts w:ascii="Arial" w:eastAsia="SimSun" w:hAnsi="Arial"/>
          <w:lang w:eastAsia="zh-CN"/>
        </w:rPr>
        <w:t>2</w:t>
      </w:r>
      <w:r w:rsidRPr="0073009A">
        <w:rPr>
          <w:rFonts w:ascii="Arial" w:eastAsia="SimSun" w:hAnsi="Arial"/>
        </w:rPr>
        <w:t xml:space="preserve"> signal / AWGN, Ês</w:t>
      </w:r>
      <w:r>
        <w:rPr>
          <w:rFonts w:ascii="Arial" w:eastAsia="SimSun" w:hAnsi="Arial"/>
          <w:vertAlign w:val="subscript"/>
        </w:rPr>
        <w:t>2</w:t>
      </w:r>
      <w:r w:rsidRPr="0073009A">
        <w:rPr>
          <w:rFonts w:ascii="Arial" w:eastAsia="SimSun" w:hAnsi="Arial"/>
        </w:rPr>
        <w:t xml:space="preserve"> / N</w:t>
      </w:r>
      <w:r>
        <w:rPr>
          <w:rFonts w:ascii="Arial" w:eastAsia="SimSun" w:hAnsi="Arial"/>
          <w:vertAlign w:val="subscript"/>
        </w:rPr>
        <w:t>oc</w:t>
      </w:r>
      <w:r w:rsidRPr="0073009A">
        <w:rPr>
          <w:rFonts w:ascii="Arial" w:eastAsia="SimSun" w:hAnsi="Arial" w:hint="eastAsia"/>
          <w:vertAlign w:val="subscript"/>
          <w:lang w:eastAsia="zh-CN"/>
        </w:rPr>
        <w:t xml:space="preserve"> </w:t>
      </w:r>
      <w:r w:rsidRPr="0073009A">
        <w:rPr>
          <w:rFonts w:ascii="Arial" w:eastAsia="SimSun" w:hAnsi="Arial"/>
          <w:noProof/>
          <w:lang w:eastAsia="sv-SE"/>
        </w:rPr>
        <w:t>±</w:t>
      </w:r>
      <w:r w:rsidRPr="0073009A">
        <w:rPr>
          <w:rFonts w:ascii="Arial" w:eastAsia="SimSun" w:hAnsi="Arial"/>
          <w:noProof/>
        </w:rPr>
        <w:t>0.</w:t>
      </w:r>
      <w:r w:rsidR="00FF2184">
        <w:rPr>
          <w:rFonts w:ascii="Arial" w:eastAsia="SimSun" w:hAnsi="Arial"/>
          <w:noProof/>
        </w:rPr>
        <w:t>3</w:t>
      </w:r>
      <w:r w:rsidR="00FF2184" w:rsidRPr="0073009A">
        <w:rPr>
          <w:rFonts w:ascii="Arial" w:eastAsia="SimSun" w:hAnsi="Arial"/>
          <w:noProof/>
        </w:rPr>
        <w:t xml:space="preserve"> </w:t>
      </w:r>
      <w:r w:rsidRPr="0073009A">
        <w:rPr>
          <w:rFonts w:ascii="Arial" w:eastAsia="SimSun" w:hAnsi="Arial"/>
          <w:noProof/>
        </w:rPr>
        <w:t>dB for #</w:t>
      </w:r>
      <w:r>
        <w:rPr>
          <w:rFonts w:ascii="Arial" w:eastAsia="SimSun" w:hAnsi="Arial"/>
          <w:noProof/>
        </w:rPr>
        <w:t>RB</w:t>
      </w:r>
      <w:r>
        <w:rPr>
          <w:rFonts w:ascii="Arial" w:eastAsia="SimSun" w:hAnsi="Arial"/>
          <w:noProof/>
          <w:vertAlign w:val="subscript"/>
        </w:rPr>
        <w:t>J:J+19</w:t>
      </w:r>
    </w:p>
    <w:p w14:paraId="566162D9" w14:textId="77777777" w:rsidR="00AA0B44" w:rsidRDefault="00AA0B44" w:rsidP="00F201EC">
      <w:pPr>
        <w:rPr>
          <w:rFonts w:ascii="Arial" w:hAnsi="Arial"/>
        </w:rPr>
      </w:pPr>
    </w:p>
    <w:p w14:paraId="711A1056" w14:textId="77777777" w:rsidR="004D5957" w:rsidRDefault="004D5957" w:rsidP="004D5957">
      <w:pPr>
        <w:autoSpaceDE w:val="0"/>
        <w:autoSpaceDN w:val="0"/>
        <w:adjustRightInd w:val="0"/>
        <w:jc w:val="both"/>
        <w:rPr>
          <w:rFonts w:ascii="Arial" w:hAnsi="Arial" w:cs="Arial"/>
        </w:rPr>
      </w:pPr>
      <w:r>
        <w:rPr>
          <w:rFonts w:ascii="Arial" w:hAnsi="Arial" w:cs="Arial"/>
        </w:rPr>
        <w:t>The uncertainties</w:t>
      </w:r>
      <w:r w:rsidRPr="009C06E7">
        <w:rPr>
          <w:rFonts w:ascii="Arial" w:hAnsi="Arial" w:cs="Arial"/>
        </w:rPr>
        <w:t xml:space="preserve"> appear in section c) of the accompanying spreadsheet.</w:t>
      </w:r>
    </w:p>
    <w:p w14:paraId="0FF1AB48" w14:textId="77777777" w:rsidR="004D5957" w:rsidRPr="0073009A" w:rsidRDefault="004D5957" w:rsidP="004D5957">
      <w:pPr>
        <w:autoSpaceDE w:val="0"/>
        <w:autoSpaceDN w:val="0"/>
        <w:adjustRightInd w:val="0"/>
        <w:jc w:val="both"/>
        <w:rPr>
          <w:rFonts w:ascii="Arial" w:eastAsia="SimSun" w:hAnsi="Arial"/>
        </w:rPr>
      </w:pPr>
      <w:r w:rsidRPr="0073009A">
        <w:rPr>
          <w:rFonts w:ascii="Arial" w:eastAsia="SimSun" w:hAnsi="Arial"/>
        </w:rPr>
        <w:t>We note also that the outcome of this</w:t>
      </w:r>
      <w:r>
        <w:rPr>
          <w:rFonts w:ascii="Arial" w:eastAsia="SimSun" w:hAnsi="Arial"/>
        </w:rPr>
        <w:t xml:space="preserve"> test is a range of allowed difference in SS-RSRP</w:t>
      </w:r>
      <w:r w:rsidRPr="0073009A">
        <w:rPr>
          <w:rFonts w:ascii="Arial" w:eastAsia="SimSun" w:hAnsi="Arial"/>
        </w:rPr>
        <w:t xml:space="preserve"> values reported by the UE. The UE reporting accuracy is therefore </w:t>
      </w:r>
      <w:proofErr w:type="gramStart"/>
      <w:r w:rsidRPr="0073009A">
        <w:rPr>
          <w:rFonts w:ascii="Arial" w:eastAsia="SimSun" w:hAnsi="Arial"/>
        </w:rPr>
        <w:t>taken into account</w:t>
      </w:r>
      <w:proofErr w:type="gramEnd"/>
      <w:r w:rsidRPr="0073009A">
        <w:rPr>
          <w:rFonts w:ascii="Arial" w:eastAsia="SimSun" w:hAnsi="Arial"/>
        </w:rPr>
        <w:t xml:space="preserve"> when determining the test limits, although it is not an uncertainty of the test system itself.       </w:t>
      </w:r>
    </w:p>
    <w:p w14:paraId="45449C55" w14:textId="77777777" w:rsidR="004D5957" w:rsidRPr="0073009A" w:rsidRDefault="004D5957" w:rsidP="004D5957">
      <w:pPr>
        <w:autoSpaceDE w:val="0"/>
        <w:autoSpaceDN w:val="0"/>
        <w:adjustRightInd w:val="0"/>
        <w:jc w:val="both"/>
        <w:rPr>
          <w:rFonts w:ascii="Arial" w:eastAsia="SimSun" w:hAnsi="Arial"/>
        </w:rPr>
      </w:pPr>
      <w:r w:rsidRPr="0073009A">
        <w:rPr>
          <w:rFonts w:ascii="Arial" w:eastAsia="SimSun" w:hAnsi="Arial"/>
        </w:rPr>
        <w:t xml:space="preserve">This choice forms a minimum set (separately for </w:t>
      </w:r>
      <w:r w:rsidRPr="0073009A">
        <w:rPr>
          <w:rFonts w:ascii="Arial" w:eastAsia="SimSun" w:hAnsi="Arial"/>
          <w:noProof/>
        </w:rPr>
        <w:t>PRBs #22-27, and for “averaged over BW</w:t>
      </w:r>
      <w:r w:rsidRPr="0073009A">
        <w:rPr>
          <w:rFonts w:ascii="Arial" w:eastAsia="SimSun" w:hAnsi="Arial"/>
          <w:noProof/>
          <w:vertAlign w:val="subscript"/>
        </w:rPr>
        <w:t>Config</w:t>
      </w:r>
      <w:r w:rsidRPr="0073009A">
        <w:rPr>
          <w:rFonts w:ascii="Arial" w:eastAsia="SimSun" w:hAnsi="Arial"/>
          <w:noProof/>
        </w:rPr>
        <w:t>“</w:t>
      </w:r>
      <w:r w:rsidRPr="0073009A">
        <w:rPr>
          <w:rFonts w:ascii="Arial" w:eastAsia="SimSun" w:hAnsi="Arial"/>
        </w:rPr>
        <w:t>), so the superposition principle can be applied if necessary</w:t>
      </w:r>
      <w:r w:rsidRPr="0073009A">
        <w:rPr>
          <w:rFonts w:ascii="Arial" w:eastAsia="SimSun" w:hAnsi="Arial"/>
          <w:noProof/>
        </w:rPr>
        <w:t>.</w:t>
      </w:r>
    </w:p>
    <w:p w14:paraId="742E450A" w14:textId="77777777" w:rsidR="004D5957" w:rsidRDefault="004D5957" w:rsidP="00F201EC">
      <w:pPr>
        <w:rPr>
          <w:rFonts w:ascii="Arial" w:hAnsi="Arial"/>
        </w:rPr>
      </w:pPr>
    </w:p>
    <w:p w14:paraId="2E1B7A82"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780199">
        <w:rPr>
          <w:rFonts w:ascii="Arial" w:hAnsi="Arial"/>
        </w:rPr>
        <w:t>SS-</w:t>
      </w:r>
      <w:r w:rsidRPr="00AE5F04">
        <w:rPr>
          <w:rFonts w:ascii="Arial" w:hAnsi="Arial"/>
        </w:rPr>
        <w:t xml:space="preserve">RSRP </w:t>
      </w:r>
      <w:proofErr w:type="gramStart"/>
      <w:r w:rsidRPr="00AE5F04">
        <w:rPr>
          <w:rFonts w:ascii="Arial" w:hAnsi="Arial"/>
        </w:rPr>
        <w:t>measurement, and</w:t>
      </w:r>
      <w:proofErr w:type="gram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6F379A07" w14:textId="77777777" w:rsidR="00DB34CE" w:rsidRDefault="00DB34CE" w:rsidP="00043CC6">
      <w:pPr>
        <w:autoSpaceDE w:val="0"/>
        <w:autoSpaceDN w:val="0"/>
        <w:adjustRightInd w:val="0"/>
        <w:jc w:val="both"/>
        <w:rPr>
          <w:rFonts w:ascii="Arial" w:eastAsia="SimSun" w:hAnsi="Arial"/>
          <w:lang w:eastAsia="zh-CN"/>
        </w:rPr>
      </w:pPr>
    </w:p>
    <w:p w14:paraId="431CDF5A"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16268A7A" w14:textId="77777777" w:rsidR="00AA52A9" w:rsidRDefault="00AA52A9" w:rsidP="00AA52A9">
      <w:pPr>
        <w:jc w:val="both"/>
        <w:rPr>
          <w:rFonts w:ascii="Arial" w:hAnsi="Arial"/>
          <w:lang w:eastAsia="zh-CN"/>
        </w:rPr>
      </w:pPr>
      <w:r>
        <w:rPr>
          <w:rFonts w:ascii="Arial" w:hAnsi="Arial"/>
          <w:lang w:eastAsia="zh-CN"/>
        </w:rPr>
        <w:lastRenderedPageBreak/>
        <w:t xml:space="preserve">The Accuracy is defined only for </w:t>
      </w:r>
      <w:r w:rsidRPr="005C6DEF">
        <w:rPr>
          <w:rFonts w:ascii="Arial" w:hAnsi="Arial"/>
          <w:lang w:eastAsia="zh-CN"/>
        </w:rPr>
        <w:t>NR_FDD_SAB_FR1_A</w:t>
      </w:r>
      <w:r>
        <w:rPr>
          <w:rFonts w:ascii="Arial" w:hAnsi="Arial"/>
          <w:lang w:eastAsia="zh-CN"/>
        </w:rPr>
        <w:t xml:space="preserve"> group and accordingly analysis is done for </w:t>
      </w:r>
      <w:r w:rsidRPr="005C6DEF">
        <w:rPr>
          <w:rFonts w:ascii="Arial" w:hAnsi="Arial"/>
          <w:lang w:eastAsia="zh-CN"/>
        </w:rPr>
        <w:t>NR_FDD_SAB_FR1_A</w:t>
      </w:r>
      <w:r>
        <w:rPr>
          <w:rFonts w:ascii="Arial" w:hAnsi="Arial"/>
          <w:lang w:eastAsia="zh-CN"/>
        </w:rPr>
        <w:t xml:space="preserve"> group.</w:t>
      </w:r>
    </w:p>
    <w:p w14:paraId="37D81E59" w14:textId="77777777" w:rsidR="00B12D18" w:rsidRPr="00B12D18" w:rsidRDefault="00B12D18" w:rsidP="00B12D18">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r w:rsidRPr="00B12D18">
        <w:rPr>
          <w:rFonts w:ascii="Arial" w:eastAsia="Times New Roman" w:hAnsi="Arial"/>
          <w:sz w:val="24"/>
          <w:highlight w:val="lightGray"/>
        </w:rPr>
        <w:t>10.1.19C.1</w:t>
      </w:r>
      <w:r w:rsidRPr="00B12D18">
        <w:rPr>
          <w:rFonts w:ascii="Arial" w:eastAsia="Times New Roman" w:hAnsi="Arial"/>
          <w:sz w:val="24"/>
          <w:highlight w:val="lightGray"/>
        </w:rPr>
        <w:tab/>
        <w:t>SSB based L1-RSRP accuracy requirements</w:t>
      </w:r>
    </w:p>
    <w:p w14:paraId="79110CCD" w14:textId="77777777" w:rsidR="00B12D18" w:rsidRPr="00B12D18" w:rsidRDefault="00B12D18" w:rsidP="00B12D18">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B12D18">
        <w:rPr>
          <w:rFonts w:ascii="Arial" w:eastAsia="Times New Roman" w:hAnsi="Arial"/>
          <w:sz w:val="22"/>
          <w:highlight w:val="lightGray"/>
        </w:rPr>
        <w:t>10.1.19C.1.1</w:t>
      </w:r>
      <w:r w:rsidRPr="00B12D18">
        <w:rPr>
          <w:rFonts w:ascii="Arial" w:eastAsia="Times New Roman" w:hAnsi="Arial"/>
          <w:sz w:val="22"/>
          <w:highlight w:val="lightGray"/>
        </w:rPr>
        <w:tab/>
        <w:t>Absolute Accuracy</w:t>
      </w:r>
    </w:p>
    <w:p w14:paraId="1E2517D3" w14:textId="77777777" w:rsidR="00B12D18" w:rsidRPr="00B12D18" w:rsidRDefault="00B12D18" w:rsidP="00B12D18">
      <w:pPr>
        <w:overflowPunct w:val="0"/>
        <w:autoSpaceDE w:val="0"/>
        <w:autoSpaceDN w:val="0"/>
        <w:adjustRightInd w:val="0"/>
        <w:textAlignment w:val="baseline"/>
        <w:rPr>
          <w:rFonts w:eastAsia="Times New Roman" w:cs="v4.2.0"/>
          <w:i/>
          <w:highlight w:val="lightGray"/>
        </w:rPr>
      </w:pPr>
      <w:r w:rsidRPr="00B12D18">
        <w:rPr>
          <w:rFonts w:eastAsia="Times New Roman" w:cs="v4.2.0"/>
          <w:highlight w:val="lightGray"/>
        </w:rPr>
        <w:t xml:space="preserve">Unless otherwise specified, the accuracy requirements for absolute </w:t>
      </w:r>
      <w:r w:rsidRPr="00B12D18">
        <w:rPr>
          <w:rFonts w:eastAsia="Times New Roman" w:cs="v4.2.0"/>
          <w:highlight w:val="lightGray"/>
          <w:lang w:eastAsia="zh-CN"/>
        </w:rPr>
        <w:t>SSB based L1-</w:t>
      </w:r>
      <w:r w:rsidRPr="00B12D18">
        <w:rPr>
          <w:rFonts w:eastAsia="Times New Roman" w:cs="v4.2.0"/>
          <w:highlight w:val="lightGray"/>
        </w:rPr>
        <w:t>RSRP in this clause apply to all SSBs of the serving cell configured for L1-RSRP measurement.</w:t>
      </w:r>
    </w:p>
    <w:p w14:paraId="100FBD2A" w14:textId="77777777" w:rsidR="00B12D18" w:rsidRPr="00B12D18" w:rsidRDefault="00B12D18" w:rsidP="00B12D18">
      <w:pPr>
        <w:overflowPunct w:val="0"/>
        <w:autoSpaceDE w:val="0"/>
        <w:autoSpaceDN w:val="0"/>
        <w:adjustRightInd w:val="0"/>
        <w:textAlignment w:val="baseline"/>
        <w:rPr>
          <w:rFonts w:eastAsia="Times New Roman" w:cs="v4.2.0"/>
          <w:highlight w:val="lightGray"/>
        </w:rPr>
      </w:pPr>
      <w:r w:rsidRPr="00B12D18">
        <w:rPr>
          <w:rFonts w:eastAsia="Times New Roman" w:cs="v4.2.0"/>
          <w:highlight w:val="lightGray"/>
        </w:rPr>
        <w:t xml:space="preserve">The accuracy requirements in table </w:t>
      </w:r>
      <w:r w:rsidRPr="00B12D18">
        <w:rPr>
          <w:rFonts w:eastAsia="Times New Roman" w:cs="v4.2.0"/>
          <w:highlight w:val="lightGray"/>
          <w:lang w:eastAsia="zh-CN"/>
        </w:rPr>
        <w:t>10.1.19C.1.1</w:t>
      </w:r>
      <w:r w:rsidRPr="00B12D18">
        <w:rPr>
          <w:rFonts w:eastAsia="Times New Roman" w:cs="v4.2.0"/>
          <w:highlight w:val="lightGray"/>
        </w:rPr>
        <w:t>-1 are valid under the following conditions:</w:t>
      </w:r>
    </w:p>
    <w:p w14:paraId="46D8C0FC" w14:textId="77777777" w:rsidR="00B12D18" w:rsidRPr="00B12D18" w:rsidRDefault="00B12D18" w:rsidP="00B12D18">
      <w:pPr>
        <w:overflowPunct w:val="0"/>
        <w:autoSpaceDE w:val="0"/>
        <w:autoSpaceDN w:val="0"/>
        <w:adjustRightInd w:val="0"/>
        <w:ind w:left="568" w:hanging="284"/>
        <w:textAlignment w:val="baseline"/>
        <w:rPr>
          <w:rFonts w:eastAsia="PMingLiU"/>
          <w:highlight w:val="lightGray"/>
        </w:rPr>
      </w:pPr>
      <w:r w:rsidRPr="00B12D18">
        <w:rPr>
          <w:rFonts w:eastAsia="Times New Roman"/>
          <w:highlight w:val="lightGray"/>
        </w:rPr>
        <w:t>-</w:t>
      </w:r>
      <w:r w:rsidRPr="00B12D18">
        <w:rPr>
          <w:rFonts w:eastAsia="Times New Roman"/>
          <w:highlight w:val="lightGray"/>
        </w:rPr>
        <w:tab/>
        <w:t xml:space="preserve">Conditions defined in clause 7.3 of </w:t>
      </w:r>
      <w:r w:rsidRPr="00B12D18">
        <w:rPr>
          <w:rFonts w:eastAsia="Times New Roman" w:hint="eastAsia"/>
          <w:highlight w:val="lightGray"/>
          <w:lang w:eastAsia="zh-CN"/>
        </w:rPr>
        <w:t>TS 38.101-5 [</w:t>
      </w:r>
      <w:r w:rsidRPr="00B12D18">
        <w:rPr>
          <w:rFonts w:eastAsia="Times New Roman"/>
          <w:highlight w:val="lightGray"/>
          <w:lang w:eastAsia="zh-CN"/>
        </w:rPr>
        <w:t>43</w:t>
      </w:r>
      <w:r w:rsidRPr="00B12D18">
        <w:rPr>
          <w:rFonts w:eastAsia="Times New Roman" w:hint="eastAsia"/>
          <w:highlight w:val="lightGray"/>
          <w:lang w:eastAsia="zh-CN"/>
        </w:rPr>
        <w:t>]</w:t>
      </w:r>
      <w:r w:rsidRPr="00B12D18">
        <w:rPr>
          <w:rFonts w:eastAsia="Times New Roman"/>
          <w:highlight w:val="lightGray"/>
        </w:rPr>
        <w:t xml:space="preserve"> for reference sensitivity are fulfilled.</w:t>
      </w:r>
    </w:p>
    <w:p w14:paraId="04705D64" w14:textId="77777777" w:rsidR="00B12D18" w:rsidRPr="00B12D18" w:rsidRDefault="00B12D18" w:rsidP="00B12D18">
      <w:pPr>
        <w:overflowPunct w:val="0"/>
        <w:autoSpaceDE w:val="0"/>
        <w:autoSpaceDN w:val="0"/>
        <w:adjustRightInd w:val="0"/>
        <w:ind w:left="568" w:hanging="284"/>
        <w:textAlignment w:val="baseline"/>
        <w:rPr>
          <w:rFonts w:eastAsia="Times New Roman"/>
          <w:highlight w:val="lightGray"/>
        </w:rPr>
      </w:pPr>
      <w:r w:rsidRPr="00B12D18">
        <w:rPr>
          <w:rFonts w:eastAsia="PMingLiU"/>
          <w:highlight w:val="lightGray"/>
        </w:rPr>
        <w:t>-</w:t>
      </w:r>
      <w:r w:rsidRPr="00B12D18">
        <w:rPr>
          <w:rFonts w:eastAsia="PMingLiU"/>
          <w:highlight w:val="lightGray"/>
        </w:rPr>
        <w:tab/>
      </w:r>
      <w:r w:rsidRPr="00B12D18">
        <w:rPr>
          <w:rFonts w:eastAsia="Times New Roman"/>
          <w:highlight w:val="lightGray"/>
        </w:rPr>
        <w:t xml:space="preserve">Conditions for L1-RSRP measurements are fulfilled according to annex </w:t>
      </w:r>
      <w:r w:rsidRPr="00B12D18">
        <w:rPr>
          <w:rFonts w:eastAsia="Times New Roman" w:hint="eastAsia"/>
          <w:highlight w:val="lightGray"/>
          <w:lang w:eastAsia="zh-CN"/>
        </w:rPr>
        <w:t>B.2.19.1</w:t>
      </w:r>
      <w:r w:rsidRPr="00B12D18">
        <w:rPr>
          <w:rFonts w:eastAsia="Times New Roman"/>
          <w:highlight w:val="lightGray"/>
        </w:rPr>
        <w:t xml:space="preserve"> for a corresponding Band </w:t>
      </w:r>
      <w:r w:rsidRPr="00B12D18">
        <w:rPr>
          <w:rFonts w:eastAsia="PMingLiU"/>
          <w:highlight w:val="lightGray"/>
        </w:rPr>
        <w:t>for each relevant SSB</w:t>
      </w:r>
      <w:r w:rsidRPr="00B12D18">
        <w:rPr>
          <w:rFonts w:eastAsia="Times New Roman"/>
          <w:highlight w:val="lightGray"/>
        </w:rPr>
        <w:t>.</w:t>
      </w:r>
    </w:p>
    <w:p w14:paraId="65BB70A2" w14:textId="77777777" w:rsidR="00B12D18" w:rsidRPr="00B12D18" w:rsidRDefault="00B12D18" w:rsidP="00B12D18">
      <w:pPr>
        <w:overflowPunct w:val="0"/>
        <w:autoSpaceDE w:val="0"/>
        <w:autoSpaceDN w:val="0"/>
        <w:adjustRightInd w:val="0"/>
        <w:ind w:left="568" w:hanging="284"/>
        <w:textAlignment w:val="baseline"/>
        <w:rPr>
          <w:rFonts w:eastAsia="Times New Roman"/>
          <w:highlight w:val="lightGray"/>
        </w:rPr>
      </w:pPr>
      <w:r w:rsidRPr="00B12D18">
        <w:rPr>
          <w:rFonts w:eastAsia="Times New Roman"/>
          <w:highlight w:val="lightGray"/>
        </w:rPr>
        <w:t>-</w:t>
      </w:r>
      <w:r w:rsidRPr="00B12D18">
        <w:rPr>
          <w:rFonts w:eastAsia="Times New Roman"/>
          <w:highlight w:val="lightGray"/>
        </w:rPr>
        <w:tab/>
        <w:t>Valid information for the SAN serving the target cell has been provided.</w:t>
      </w:r>
    </w:p>
    <w:p w14:paraId="62DCF69A" w14:textId="77777777" w:rsidR="00B12D18" w:rsidRPr="00B12D18" w:rsidRDefault="00B12D18" w:rsidP="00B12D18">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B12D18">
        <w:rPr>
          <w:rFonts w:ascii="Arial" w:eastAsia="Times New Roman" w:hAnsi="Arial"/>
          <w:b/>
          <w:highlight w:val="lightGray"/>
        </w:rPr>
        <w:t>Table 10.1.19C.1.1-1: SSB based L1-RSRP absolute accuracy in FR1</w:t>
      </w:r>
    </w:p>
    <w:tbl>
      <w:tblPr>
        <w:tblW w:w="5000" w:type="pct"/>
        <w:jc w:val="center"/>
        <w:tblCellMar>
          <w:left w:w="28" w:type="dxa"/>
        </w:tblCellMar>
        <w:tblLook w:val="01E0" w:firstRow="1" w:lastRow="1" w:firstColumn="1" w:lastColumn="1" w:noHBand="0" w:noVBand="0"/>
      </w:tblPr>
      <w:tblGrid>
        <w:gridCol w:w="946"/>
        <w:gridCol w:w="1016"/>
        <w:gridCol w:w="747"/>
        <w:gridCol w:w="2071"/>
        <w:gridCol w:w="891"/>
        <w:gridCol w:w="959"/>
        <w:gridCol w:w="1360"/>
        <w:gridCol w:w="1360"/>
      </w:tblGrid>
      <w:tr w:rsidR="00B12D18" w:rsidRPr="00B12D18" w14:paraId="1A411DA9" w14:textId="77777777" w:rsidTr="006E1793">
        <w:trPr>
          <w:jc w:val="center"/>
        </w:trPr>
        <w:tc>
          <w:tcPr>
            <w:tcW w:w="106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51ED6688"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Accuracy</w:t>
            </w:r>
          </w:p>
        </w:tc>
        <w:tc>
          <w:tcPr>
            <w:tcW w:w="393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1B836186"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Conditions</w:t>
            </w:r>
          </w:p>
        </w:tc>
      </w:tr>
      <w:tr w:rsidR="00B12D18" w:rsidRPr="00B12D18" w14:paraId="0F297164" w14:textId="77777777" w:rsidTr="006E1793">
        <w:trPr>
          <w:jc w:val="center"/>
        </w:trPr>
        <w:tc>
          <w:tcPr>
            <w:tcW w:w="509" w:type="pct"/>
            <w:tcBorders>
              <w:top w:val="single" w:sz="6" w:space="0" w:color="auto"/>
              <w:left w:val="single" w:sz="4" w:space="0" w:color="auto"/>
              <w:right w:val="single" w:sz="6" w:space="0" w:color="auto"/>
            </w:tcBorders>
            <w:shd w:val="clear" w:color="auto" w:fill="auto"/>
            <w:vAlign w:val="center"/>
          </w:tcPr>
          <w:p w14:paraId="4F1B96EA"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Normal condition</w:t>
            </w:r>
          </w:p>
        </w:tc>
        <w:tc>
          <w:tcPr>
            <w:tcW w:w="553" w:type="pct"/>
            <w:tcBorders>
              <w:top w:val="single" w:sz="6" w:space="0" w:color="auto"/>
              <w:left w:val="single" w:sz="6" w:space="0" w:color="auto"/>
              <w:right w:val="single" w:sz="6" w:space="0" w:color="auto"/>
            </w:tcBorders>
            <w:shd w:val="clear" w:color="auto" w:fill="auto"/>
            <w:vAlign w:val="center"/>
          </w:tcPr>
          <w:p w14:paraId="70796386"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Extreme condition</w:t>
            </w:r>
          </w:p>
        </w:tc>
        <w:tc>
          <w:tcPr>
            <w:tcW w:w="406" w:type="pct"/>
            <w:tcBorders>
              <w:top w:val="single" w:sz="6" w:space="0" w:color="auto"/>
              <w:left w:val="single" w:sz="6" w:space="0" w:color="auto"/>
              <w:right w:val="single" w:sz="6" w:space="0" w:color="auto"/>
            </w:tcBorders>
            <w:shd w:val="clear" w:color="auto" w:fill="auto"/>
            <w:vAlign w:val="center"/>
          </w:tcPr>
          <w:p w14:paraId="7BEC07AF"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 xml:space="preserve">SSB </w:t>
            </w:r>
            <w:proofErr w:type="spellStart"/>
            <w:r w:rsidRPr="00B12D18">
              <w:rPr>
                <w:rFonts w:ascii="Arial" w:eastAsia="Times New Roman" w:hAnsi="Arial"/>
                <w:b/>
                <w:sz w:val="18"/>
                <w:highlight w:val="lightGray"/>
              </w:rPr>
              <w:t>Ês</w:t>
            </w:r>
            <w:proofErr w:type="spellEnd"/>
            <w:r w:rsidRPr="00B12D18">
              <w:rPr>
                <w:rFonts w:ascii="Arial" w:eastAsia="Times New Roman" w:hAnsi="Arial"/>
                <w:b/>
                <w:sz w:val="18"/>
                <w:highlight w:val="lightGray"/>
              </w:rPr>
              <w:t>/</w:t>
            </w:r>
            <w:proofErr w:type="spellStart"/>
            <w:r w:rsidRPr="00B12D18">
              <w:rPr>
                <w:rFonts w:ascii="Arial" w:eastAsia="Times New Roman" w:hAnsi="Arial"/>
                <w:b/>
                <w:sz w:val="18"/>
                <w:highlight w:val="lightGray"/>
              </w:rPr>
              <w:t>Iot</w:t>
            </w:r>
            <w:proofErr w:type="spellEnd"/>
          </w:p>
        </w:tc>
        <w:tc>
          <w:tcPr>
            <w:tcW w:w="3532"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28EFB618"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Io</w:t>
            </w:r>
            <w:r w:rsidRPr="00B12D18">
              <w:rPr>
                <w:rFonts w:ascii="Arial" w:eastAsia="Times New Roman" w:hAnsi="Arial"/>
                <w:b/>
                <w:sz w:val="18"/>
                <w:highlight w:val="lightGray"/>
                <w:vertAlign w:val="superscript"/>
              </w:rPr>
              <w:t xml:space="preserve"> Note 1</w:t>
            </w:r>
            <w:r w:rsidRPr="00B12D18">
              <w:rPr>
                <w:rFonts w:ascii="Arial" w:eastAsia="Times New Roman" w:hAnsi="Arial"/>
                <w:b/>
                <w:sz w:val="18"/>
                <w:highlight w:val="lightGray"/>
              </w:rPr>
              <w:t xml:space="preserve"> range</w:t>
            </w:r>
          </w:p>
        </w:tc>
      </w:tr>
      <w:tr w:rsidR="00B12D18" w:rsidRPr="00B12D18" w14:paraId="20FC2A21" w14:textId="77777777" w:rsidTr="006E1793">
        <w:trPr>
          <w:jc w:val="center"/>
        </w:trPr>
        <w:tc>
          <w:tcPr>
            <w:tcW w:w="509" w:type="pct"/>
            <w:tcBorders>
              <w:left w:val="single" w:sz="4" w:space="0" w:color="auto"/>
              <w:bottom w:val="single" w:sz="6" w:space="0" w:color="auto"/>
              <w:right w:val="single" w:sz="6" w:space="0" w:color="auto"/>
            </w:tcBorders>
            <w:shd w:val="clear" w:color="auto" w:fill="auto"/>
            <w:vAlign w:val="center"/>
          </w:tcPr>
          <w:p w14:paraId="43EFC56C"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53" w:type="pct"/>
            <w:tcBorders>
              <w:left w:val="single" w:sz="6" w:space="0" w:color="auto"/>
              <w:bottom w:val="single" w:sz="6" w:space="0" w:color="auto"/>
              <w:right w:val="single" w:sz="6" w:space="0" w:color="auto"/>
            </w:tcBorders>
            <w:shd w:val="clear" w:color="auto" w:fill="auto"/>
            <w:vAlign w:val="center"/>
          </w:tcPr>
          <w:p w14:paraId="60758DA2"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6" w:type="pct"/>
            <w:tcBorders>
              <w:left w:val="single" w:sz="6" w:space="0" w:color="auto"/>
              <w:bottom w:val="single" w:sz="6" w:space="0" w:color="auto"/>
              <w:right w:val="single" w:sz="6" w:space="0" w:color="auto"/>
            </w:tcBorders>
            <w:shd w:val="clear" w:color="auto" w:fill="auto"/>
            <w:vAlign w:val="center"/>
          </w:tcPr>
          <w:p w14:paraId="18C7720C"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14" w:type="pct"/>
            <w:tcBorders>
              <w:top w:val="single" w:sz="6" w:space="0" w:color="auto"/>
              <w:left w:val="single" w:sz="6" w:space="0" w:color="auto"/>
              <w:bottom w:val="single" w:sz="6" w:space="0" w:color="auto"/>
              <w:right w:val="single" w:sz="4" w:space="0" w:color="auto"/>
            </w:tcBorders>
            <w:shd w:val="clear" w:color="auto" w:fill="auto"/>
            <w:vAlign w:val="center"/>
          </w:tcPr>
          <w:p w14:paraId="366EE2F1"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NR operating band groups</w:t>
            </w:r>
            <w:r w:rsidRPr="00B12D18">
              <w:rPr>
                <w:rFonts w:ascii="Arial" w:eastAsia="Times New Roman" w:hAnsi="Arial"/>
                <w:b/>
                <w:sz w:val="18"/>
                <w:highlight w:val="lightGray"/>
                <w:vertAlign w:val="superscript"/>
              </w:rPr>
              <w:t xml:space="preserve"> Note 2</w:t>
            </w:r>
          </w:p>
        </w:tc>
        <w:tc>
          <w:tcPr>
            <w:tcW w:w="1710"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57051450"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78E915F4"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Maximum Io</w:t>
            </w:r>
          </w:p>
        </w:tc>
      </w:tr>
      <w:tr w:rsidR="00B12D18" w:rsidRPr="00B12D18" w14:paraId="2C0CBF76" w14:textId="77777777" w:rsidTr="006E1793">
        <w:trPr>
          <w:jc w:val="center"/>
        </w:trPr>
        <w:tc>
          <w:tcPr>
            <w:tcW w:w="509" w:type="pct"/>
            <w:tcBorders>
              <w:top w:val="single" w:sz="6" w:space="0" w:color="auto"/>
              <w:left w:val="single" w:sz="4" w:space="0" w:color="auto"/>
              <w:right w:val="single" w:sz="6" w:space="0" w:color="auto"/>
            </w:tcBorders>
            <w:shd w:val="clear" w:color="auto" w:fill="auto"/>
            <w:vAlign w:val="center"/>
          </w:tcPr>
          <w:p w14:paraId="04E8EA77"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dB</w:t>
            </w:r>
          </w:p>
        </w:tc>
        <w:tc>
          <w:tcPr>
            <w:tcW w:w="553" w:type="pct"/>
            <w:tcBorders>
              <w:top w:val="single" w:sz="6" w:space="0" w:color="auto"/>
              <w:left w:val="single" w:sz="6" w:space="0" w:color="auto"/>
              <w:right w:val="single" w:sz="6" w:space="0" w:color="auto"/>
            </w:tcBorders>
            <w:shd w:val="clear" w:color="auto" w:fill="auto"/>
            <w:vAlign w:val="center"/>
          </w:tcPr>
          <w:p w14:paraId="76778CBA"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dB</w:t>
            </w:r>
          </w:p>
        </w:tc>
        <w:tc>
          <w:tcPr>
            <w:tcW w:w="406" w:type="pct"/>
            <w:tcBorders>
              <w:top w:val="single" w:sz="6" w:space="0" w:color="auto"/>
              <w:left w:val="single" w:sz="6" w:space="0" w:color="auto"/>
              <w:right w:val="single" w:sz="6" w:space="0" w:color="auto"/>
            </w:tcBorders>
            <w:shd w:val="clear" w:color="auto" w:fill="auto"/>
            <w:vAlign w:val="center"/>
          </w:tcPr>
          <w:p w14:paraId="635EAFEF"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dB</w:t>
            </w:r>
          </w:p>
        </w:tc>
        <w:tc>
          <w:tcPr>
            <w:tcW w:w="1114" w:type="pct"/>
            <w:tcBorders>
              <w:top w:val="single" w:sz="6" w:space="0" w:color="auto"/>
              <w:left w:val="single" w:sz="6" w:space="0" w:color="auto"/>
              <w:right w:val="single" w:sz="4" w:space="0" w:color="auto"/>
            </w:tcBorders>
            <w:shd w:val="clear" w:color="auto" w:fill="auto"/>
            <w:vAlign w:val="center"/>
          </w:tcPr>
          <w:p w14:paraId="4290411C"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0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31EAE7B"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cs="Arial"/>
                <w:b/>
                <w:sz w:val="18"/>
                <w:highlight w:val="lightGray"/>
              </w:rPr>
              <w:t xml:space="preserve">dBm / </w:t>
            </w:r>
            <w:r w:rsidRPr="00B12D18">
              <w:rPr>
                <w:rFonts w:ascii="Arial" w:eastAsia="Times New Roman" w:hAnsi="Arial"/>
                <w:b/>
                <w:sz w:val="18"/>
                <w:highlight w:val="lightGray"/>
              </w:rPr>
              <w:t>SCS</w:t>
            </w:r>
            <w:r w:rsidRPr="00B12D18">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vAlign w:val="center"/>
          </w:tcPr>
          <w:p w14:paraId="3B188052"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dBm/</w:t>
            </w:r>
            <w:proofErr w:type="spellStart"/>
            <w:r w:rsidRPr="00B12D18">
              <w:rPr>
                <w:rFonts w:ascii="Arial" w:eastAsia="Times New Roman" w:hAnsi="Arial"/>
                <w:b/>
                <w:sz w:val="18"/>
                <w:highlight w:val="lightGray"/>
              </w:rPr>
              <w:t>BW</w:t>
            </w:r>
            <w:r w:rsidRPr="00B12D18">
              <w:rPr>
                <w:rFonts w:ascii="Arial" w:eastAsia="Times New Roman" w:hAnsi="Arial"/>
                <w:b/>
                <w:sz w:val="18"/>
                <w:highlight w:val="lightGray"/>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vAlign w:val="center"/>
          </w:tcPr>
          <w:p w14:paraId="35FFA940"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dBm/</w:t>
            </w:r>
            <w:proofErr w:type="spellStart"/>
            <w:r w:rsidRPr="00B12D18">
              <w:rPr>
                <w:rFonts w:ascii="Arial" w:eastAsia="Times New Roman" w:hAnsi="Arial"/>
                <w:b/>
                <w:sz w:val="18"/>
                <w:highlight w:val="lightGray"/>
              </w:rPr>
              <w:t>BW</w:t>
            </w:r>
            <w:r w:rsidRPr="00B12D18">
              <w:rPr>
                <w:rFonts w:ascii="Arial" w:eastAsia="Times New Roman" w:hAnsi="Arial"/>
                <w:b/>
                <w:sz w:val="18"/>
                <w:highlight w:val="lightGray"/>
                <w:vertAlign w:val="subscript"/>
              </w:rPr>
              <w:t>Channel</w:t>
            </w:r>
            <w:proofErr w:type="spellEnd"/>
          </w:p>
        </w:tc>
      </w:tr>
      <w:tr w:rsidR="00B12D18" w:rsidRPr="00B12D18" w14:paraId="6EF26531" w14:textId="77777777" w:rsidTr="006E1793">
        <w:trPr>
          <w:jc w:val="center"/>
        </w:trPr>
        <w:tc>
          <w:tcPr>
            <w:tcW w:w="509" w:type="pct"/>
            <w:tcBorders>
              <w:left w:val="single" w:sz="4" w:space="0" w:color="auto"/>
              <w:bottom w:val="single" w:sz="6" w:space="0" w:color="auto"/>
              <w:right w:val="single" w:sz="6" w:space="0" w:color="auto"/>
            </w:tcBorders>
            <w:shd w:val="clear" w:color="auto" w:fill="auto"/>
          </w:tcPr>
          <w:p w14:paraId="0019E917"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53" w:type="pct"/>
            <w:tcBorders>
              <w:left w:val="single" w:sz="6" w:space="0" w:color="auto"/>
              <w:bottom w:val="single" w:sz="6" w:space="0" w:color="auto"/>
              <w:right w:val="single" w:sz="6" w:space="0" w:color="auto"/>
            </w:tcBorders>
            <w:shd w:val="clear" w:color="auto" w:fill="auto"/>
          </w:tcPr>
          <w:p w14:paraId="7D0FB4F3"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6" w:type="pct"/>
            <w:tcBorders>
              <w:left w:val="single" w:sz="6" w:space="0" w:color="auto"/>
              <w:bottom w:val="single" w:sz="6" w:space="0" w:color="auto"/>
              <w:right w:val="single" w:sz="6" w:space="0" w:color="auto"/>
            </w:tcBorders>
            <w:shd w:val="clear" w:color="auto" w:fill="auto"/>
          </w:tcPr>
          <w:p w14:paraId="5E9DC4D0"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14" w:type="pct"/>
            <w:tcBorders>
              <w:left w:val="single" w:sz="6" w:space="0" w:color="auto"/>
              <w:bottom w:val="single" w:sz="6" w:space="0" w:color="auto"/>
              <w:right w:val="single" w:sz="4" w:space="0" w:color="auto"/>
            </w:tcBorders>
            <w:shd w:val="clear" w:color="auto" w:fill="auto"/>
          </w:tcPr>
          <w:p w14:paraId="659454D3"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068706C3"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B12D18">
              <w:rPr>
                <w:rFonts w:ascii="Arial" w:eastAsia="Times New Roman" w:hAnsi="Arial"/>
                <w:b/>
                <w:sz w:val="18"/>
                <w:highlight w:val="lightGray"/>
              </w:rPr>
              <w:t>SCS</w:t>
            </w:r>
            <w:r w:rsidRPr="00B12D18">
              <w:rPr>
                <w:rFonts w:ascii="Arial" w:eastAsia="Times New Roman" w:hAnsi="Arial"/>
                <w:b/>
                <w:sz w:val="18"/>
                <w:highlight w:val="lightGray"/>
                <w:vertAlign w:val="subscript"/>
              </w:rPr>
              <w:t>SSB</w:t>
            </w:r>
            <w:r w:rsidRPr="00B12D18">
              <w:rPr>
                <w:rFonts w:ascii="Arial" w:eastAsia="Times New Roman" w:hAnsi="Arial" w:cs="Arial"/>
                <w:b/>
                <w:sz w:val="18"/>
                <w:highlight w:val="lightGray"/>
              </w:rPr>
              <w:t xml:space="preserve"> = 15 kHz</w:t>
            </w:r>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051B0DBB"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B12D18">
              <w:rPr>
                <w:rFonts w:ascii="Arial" w:eastAsia="Times New Roman" w:hAnsi="Arial"/>
                <w:b/>
                <w:sz w:val="18"/>
                <w:highlight w:val="lightGray"/>
              </w:rPr>
              <w:t>SCS</w:t>
            </w:r>
            <w:r w:rsidRPr="00B12D18">
              <w:rPr>
                <w:rFonts w:ascii="Arial" w:eastAsia="Times New Roman" w:hAnsi="Arial"/>
                <w:b/>
                <w:sz w:val="18"/>
                <w:highlight w:val="lightGray"/>
                <w:vertAlign w:val="subscript"/>
              </w:rPr>
              <w:t>SSB</w:t>
            </w:r>
            <w:r w:rsidRPr="00B12D18">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tcPr>
          <w:p w14:paraId="79EA7CD2"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tcPr>
          <w:p w14:paraId="33C385D7"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B12D18" w:rsidRPr="00B12D18" w14:paraId="50E04B1A" w14:textId="77777777" w:rsidTr="006E1793">
        <w:trPr>
          <w:jc w:val="center"/>
        </w:trPr>
        <w:tc>
          <w:tcPr>
            <w:tcW w:w="509" w:type="pct"/>
            <w:tcBorders>
              <w:top w:val="single" w:sz="6" w:space="0" w:color="auto"/>
              <w:left w:val="single" w:sz="4" w:space="0" w:color="auto"/>
              <w:right w:val="single" w:sz="6" w:space="0" w:color="auto"/>
            </w:tcBorders>
            <w:shd w:val="clear" w:color="auto" w:fill="auto"/>
          </w:tcPr>
          <w:p w14:paraId="6420EBB4"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12D18">
              <w:rPr>
                <w:rFonts w:ascii="Arial" w:eastAsia="Times New Roman" w:hAnsi="Arial"/>
                <w:sz w:val="18"/>
                <w:highlight w:val="yellow"/>
              </w:rPr>
              <w:sym w:font="Symbol" w:char="F0B1"/>
            </w:r>
            <w:r w:rsidRPr="00B12D18">
              <w:rPr>
                <w:rFonts w:ascii="Arial" w:eastAsia="Times New Roman" w:hAnsi="Arial"/>
                <w:sz w:val="18"/>
                <w:highlight w:val="yellow"/>
              </w:rPr>
              <w:t>[5]</w:t>
            </w:r>
          </w:p>
        </w:tc>
        <w:tc>
          <w:tcPr>
            <w:tcW w:w="553" w:type="pct"/>
            <w:tcBorders>
              <w:top w:val="single" w:sz="6" w:space="0" w:color="auto"/>
              <w:left w:val="single" w:sz="6" w:space="0" w:color="auto"/>
              <w:right w:val="single" w:sz="6" w:space="0" w:color="auto"/>
            </w:tcBorders>
            <w:shd w:val="clear" w:color="auto" w:fill="auto"/>
          </w:tcPr>
          <w:p w14:paraId="5DFF4F9A"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12D18">
              <w:rPr>
                <w:rFonts w:ascii="Arial" w:eastAsia="Times New Roman" w:hAnsi="Arial"/>
                <w:sz w:val="18"/>
                <w:highlight w:val="yellow"/>
              </w:rPr>
              <w:sym w:font="Symbol" w:char="F0B1"/>
            </w:r>
            <w:r w:rsidRPr="00B12D18">
              <w:rPr>
                <w:rFonts w:ascii="Arial" w:eastAsia="Times New Roman" w:hAnsi="Arial"/>
                <w:sz w:val="18"/>
                <w:highlight w:val="yellow"/>
              </w:rPr>
              <w:t>[9.5]</w:t>
            </w:r>
          </w:p>
        </w:tc>
        <w:tc>
          <w:tcPr>
            <w:tcW w:w="406" w:type="pct"/>
            <w:tcBorders>
              <w:top w:val="single" w:sz="6" w:space="0" w:color="auto"/>
              <w:left w:val="single" w:sz="6" w:space="0" w:color="auto"/>
              <w:right w:val="single" w:sz="6" w:space="0" w:color="auto"/>
            </w:tcBorders>
            <w:shd w:val="clear" w:color="auto" w:fill="auto"/>
          </w:tcPr>
          <w:p w14:paraId="269DA069"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12D18">
              <w:rPr>
                <w:rFonts w:ascii="Arial" w:eastAsia="Times New Roman" w:hAnsi="Arial"/>
                <w:sz w:val="18"/>
                <w:highlight w:val="yellow"/>
              </w:rPr>
              <w:sym w:font="Symbol" w:char="F0B3"/>
            </w:r>
            <w:r w:rsidRPr="00B12D18">
              <w:rPr>
                <w:rFonts w:ascii="Arial" w:eastAsia="Times New Roman" w:hAnsi="Arial"/>
                <w:sz w:val="18"/>
                <w:highlight w:val="yellow"/>
              </w:rPr>
              <w:t>-3</w:t>
            </w:r>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081FB157"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12D18">
              <w:rPr>
                <w:rFonts w:ascii="Arial" w:eastAsia="Times New Roman" w:hAnsi="Arial"/>
                <w:sz w:val="18"/>
                <w:highlight w:val="yellow"/>
              </w:rPr>
              <w:t>NR_FDD_SAB_FR1_A</w:t>
            </w:r>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42E31E3D"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12D18">
              <w:rPr>
                <w:rFonts w:ascii="Arial" w:eastAsia="Times New Roman" w:hAnsi="Arial"/>
                <w:sz w:val="18"/>
                <w:highlight w:val="yellow"/>
              </w:rPr>
              <w:t>-121</w:t>
            </w:r>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1E0BD684"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12D18">
              <w:rPr>
                <w:rFonts w:ascii="Arial" w:eastAsia="Times New Roman" w:hAnsi="Arial"/>
                <w:sz w:val="18"/>
                <w:highlight w:val="yellow"/>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7313CF3"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12D18">
              <w:rPr>
                <w:rFonts w:ascii="Arial" w:eastAsia="Times New Roman" w:hAnsi="Arial"/>
                <w:sz w:val="18"/>
                <w:highlight w:val="yellow"/>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6FC1C8E"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12D18">
              <w:rPr>
                <w:rFonts w:ascii="Arial" w:eastAsia="Times New Roman" w:hAnsi="Arial"/>
                <w:sz w:val="18"/>
                <w:highlight w:val="yellow"/>
              </w:rPr>
              <w:t>-70</w:t>
            </w:r>
          </w:p>
        </w:tc>
      </w:tr>
      <w:tr w:rsidR="00B12D18" w:rsidRPr="00B12D18" w14:paraId="631DA4D4" w14:textId="77777777" w:rsidTr="006E1793">
        <w:trPr>
          <w:jc w:val="center"/>
        </w:trPr>
        <w:tc>
          <w:tcPr>
            <w:tcW w:w="509" w:type="pct"/>
            <w:tcBorders>
              <w:top w:val="single" w:sz="6" w:space="0" w:color="auto"/>
              <w:left w:val="single" w:sz="4" w:space="0" w:color="auto"/>
              <w:bottom w:val="single" w:sz="6" w:space="0" w:color="auto"/>
              <w:right w:val="single" w:sz="6" w:space="0" w:color="auto"/>
            </w:tcBorders>
            <w:shd w:val="clear" w:color="auto" w:fill="auto"/>
          </w:tcPr>
          <w:p w14:paraId="47AE0447"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12D18">
              <w:rPr>
                <w:rFonts w:ascii="Arial" w:eastAsia="Times New Roman" w:hAnsi="Arial"/>
                <w:sz w:val="18"/>
                <w:highlight w:val="lightGray"/>
              </w:rPr>
              <w:sym w:font="Symbol" w:char="F0B1"/>
            </w:r>
            <w:r w:rsidRPr="00B12D18">
              <w:rPr>
                <w:rFonts w:ascii="Arial" w:eastAsia="Times New Roman" w:hAnsi="Arial"/>
                <w:sz w:val="18"/>
                <w:highlight w:val="lightGray"/>
              </w:rPr>
              <w:t>[8.5]</w:t>
            </w:r>
          </w:p>
        </w:tc>
        <w:tc>
          <w:tcPr>
            <w:tcW w:w="553" w:type="pct"/>
            <w:tcBorders>
              <w:top w:val="single" w:sz="6" w:space="0" w:color="auto"/>
              <w:left w:val="single" w:sz="6" w:space="0" w:color="auto"/>
              <w:bottom w:val="single" w:sz="6" w:space="0" w:color="auto"/>
              <w:right w:val="single" w:sz="6" w:space="0" w:color="auto"/>
            </w:tcBorders>
            <w:shd w:val="clear" w:color="auto" w:fill="auto"/>
          </w:tcPr>
          <w:p w14:paraId="79E6FDD8"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12D18">
              <w:rPr>
                <w:rFonts w:ascii="Arial" w:eastAsia="Times New Roman" w:hAnsi="Arial"/>
                <w:sz w:val="18"/>
                <w:highlight w:val="lightGray"/>
              </w:rPr>
              <w:sym w:font="Symbol" w:char="F0B1"/>
            </w:r>
            <w:r w:rsidRPr="00B12D18">
              <w:rPr>
                <w:rFonts w:ascii="Arial" w:eastAsia="Times New Roman" w:hAnsi="Arial"/>
                <w:sz w:val="18"/>
                <w:highlight w:val="lightGray"/>
              </w:rPr>
              <w:t>[11.5]</w:t>
            </w:r>
          </w:p>
        </w:tc>
        <w:tc>
          <w:tcPr>
            <w:tcW w:w="406" w:type="pct"/>
            <w:tcBorders>
              <w:top w:val="single" w:sz="6" w:space="0" w:color="auto"/>
              <w:left w:val="single" w:sz="6" w:space="0" w:color="auto"/>
              <w:bottom w:val="single" w:sz="6" w:space="0" w:color="auto"/>
              <w:right w:val="single" w:sz="6" w:space="0" w:color="auto"/>
            </w:tcBorders>
            <w:shd w:val="clear" w:color="auto" w:fill="auto"/>
          </w:tcPr>
          <w:p w14:paraId="2DA53072"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12D18">
              <w:rPr>
                <w:rFonts w:ascii="Arial" w:eastAsia="Times New Roman" w:hAnsi="Arial"/>
                <w:sz w:val="18"/>
                <w:highlight w:val="lightGray"/>
              </w:rPr>
              <w:sym w:font="Symbol" w:char="F0B3"/>
            </w:r>
            <w:r w:rsidRPr="00B12D18">
              <w:rPr>
                <w:rFonts w:ascii="Arial" w:eastAsia="Times New Roman" w:hAnsi="Arial"/>
                <w:sz w:val="18"/>
                <w:highlight w:val="lightGray"/>
              </w:rPr>
              <w:t>-3</w:t>
            </w:r>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35404B53"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12D18">
              <w:rPr>
                <w:rFonts w:ascii="Arial" w:eastAsia="Times New Roman" w:hAnsi="Arial"/>
                <w:sz w:val="18"/>
                <w:highlight w:val="lightGray"/>
              </w:rPr>
              <w:t>NR_FDD_SAB_FR1_A</w:t>
            </w:r>
          </w:p>
        </w:tc>
        <w:tc>
          <w:tcPr>
            <w:tcW w:w="483" w:type="pct"/>
            <w:tcBorders>
              <w:top w:val="single" w:sz="6" w:space="0" w:color="auto"/>
              <w:left w:val="single" w:sz="4" w:space="0" w:color="auto"/>
              <w:bottom w:val="single" w:sz="4" w:space="0" w:color="auto"/>
              <w:right w:val="single" w:sz="6" w:space="0" w:color="auto"/>
            </w:tcBorders>
            <w:shd w:val="clear" w:color="auto" w:fill="auto"/>
          </w:tcPr>
          <w:p w14:paraId="7E9674AF"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12D18">
              <w:rPr>
                <w:rFonts w:ascii="Arial" w:eastAsia="Times New Roman" w:hAnsi="Arial"/>
                <w:sz w:val="18"/>
                <w:highlight w:val="lightGray"/>
              </w:rPr>
              <w:t>N/A</w:t>
            </w:r>
          </w:p>
        </w:tc>
        <w:tc>
          <w:tcPr>
            <w:tcW w:w="519" w:type="pct"/>
            <w:tcBorders>
              <w:top w:val="single" w:sz="6" w:space="0" w:color="auto"/>
              <w:left w:val="single" w:sz="4" w:space="0" w:color="auto"/>
              <w:bottom w:val="single" w:sz="4" w:space="0" w:color="auto"/>
              <w:right w:val="single" w:sz="6" w:space="0" w:color="auto"/>
            </w:tcBorders>
            <w:shd w:val="clear" w:color="auto" w:fill="auto"/>
          </w:tcPr>
          <w:p w14:paraId="6D074CFD"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B12D18">
              <w:rPr>
                <w:rFonts w:ascii="Arial" w:eastAsia="Times New Roman" w:hAnsi="Arial"/>
                <w:sz w:val="18"/>
                <w:highlight w:val="lightGray"/>
                <w:lang w:eastAsia="zh-CN"/>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4C218A02"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12D18">
              <w:rPr>
                <w:rFonts w:ascii="Arial" w:eastAsia="Times New Roman" w:hAnsi="Arial"/>
                <w:sz w:val="18"/>
                <w:highlight w:val="lightGray"/>
              </w:rPr>
              <w:t>-70</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3DB8518F"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B12D18">
              <w:rPr>
                <w:rFonts w:ascii="Arial" w:eastAsia="Times New Roman" w:hAnsi="Arial"/>
                <w:sz w:val="18"/>
                <w:highlight w:val="lightGray"/>
              </w:rPr>
              <w:t>-50</w:t>
            </w:r>
          </w:p>
        </w:tc>
      </w:tr>
      <w:tr w:rsidR="00B12D18" w:rsidRPr="00B12D18" w14:paraId="36FED85C" w14:textId="77777777" w:rsidTr="006E1793">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9369B" w14:textId="77777777" w:rsidR="00B12D18" w:rsidRPr="00B12D18" w:rsidRDefault="00B12D18" w:rsidP="00B12D18">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B12D18">
              <w:rPr>
                <w:rFonts w:ascii="Arial" w:eastAsia="Times New Roman" w:hAnsi="Arial"/>
                <w:sz w:val="18"/>
                <w:highlight w:val="lightGray"/>
              </w:rPr>
              <w:t>NOTE 1:</w:t>
            </w:r>
            <w:r w:rsidRPr="00B12D18">
              <w:rPr>
                <w:rFonts w:ascii="Arial" w:eastAsia="Times New Roman" w:hAnsi="Arial"/>
                <w:sz w:val="18"/>
                <w:highlight w:val="lightGray"/>
              </w:rPr>
              <w:tab/>
              <w:t>Io is assumed to have constant EPRE across the bandwidth.</w:t>
            </w:r>
          </w:p>
          <w:p w14:paraId="2AC086C4" w14:textId="77777777" w:rsidR="00B12D18" w:rsidRPr="00B12D18" w:rsidRDefault="00B12D18" w:rsidP="00B12D18">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B12D18">
              <w:rPr>
                <w:rFonts w:ascii="Arial" w:eastAsia="Times New Roman" w:hAnsi="Arial"/>
                <w:sz w:val="18"/>
                <w:highlight w:val="lightGray"/>
              </w:rPr>
              <w:t>NOTE 2:</w:t>
            </w:r>
            <w:r w:rsidRPr="00B12D18">
              <w:rPr>
                <w:rFonts w:ascii="Arial" w:eastAsia="Times New Roman" w:hAnsi="Arial"/>
                <w:sz w:val="18"/>
                <w:highlight w:val="lightGray"/>
              </w:rPr>
              <w:tab/>
              <w:t>NR operating band groups in FR1 are as defined in clause 3.5.2</w:t>
            </w:r>
            <w:r w:rsidRPr="00B12D18">
              <w:rPr>
                <w:rFonts w:ascii="Arial" w:eastAsia="Times New Roman" w:hAnsi="Arial" w:hint="eastAsia"/>
                <w:sz w:val="18"/>
                <w:highlight w:val="lightGray"/>
                <w:lang w:eastAsia="zh-CN"/>
              </w:rPr>
              <w:t>A</w:t>
            </w:r>
            <w:r w:rsidRPr="00B12D18">
              <w:rPr>
                <w:rFonts w:ascii="Arial" w:eastAsia="Times New Roman" w:hAnsi="Arial"/>
                <w:sz w:val="18"/>
                <w:highlight w:val="lightGray"/>
              </w:rPr>
              <w:t>.</w:t>
            </w:r>
          </w:p>
        </w:tc>
      </w:tr>
    </w:tbl>
    <w:p w14:paraId="69BF1304" w14:textId="77777777" w:rsidR="00B12D18" w:rsidRPr="00B12D18" w:rsidRDefault="00B12D18" w:rsidP="00B12D18">
      <w:pPr>
        <w:overflowPunct w:val="0"/>
        <w:autoSpaceDE w:val="0"/>
        <w:autoSpaceDN w:val="0"/>
        <w:adjustRightInd w:val="0"/>
        <w:textAlignment w:val="baseline"/>
        <w:rPr>
          <w:rFonts w:eastAsia="Times New Roman"/>
          <w:highlight w:val="lightGray"/>
          <w:lang w:eastAsia="zh-CN"/>
        </w:rPr>
      </w:pPr>
    </w:p>
    <w:p w14:paraId="6249793C" w14:textId="77777777" w:rsidR="00B12D18" w:rsidRPr="00B12D18" w:rsidRDefault="00B12D18" w:rsidP="00B12D18">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B12D18">
        <w:rPr>
          <w:rFonts w:ascii="Arial" w:eastAsia="Times New Roman" w:hAnsi="Arial"/>
          <w:sz w:val="22"/>
          <w:highlight w:val="lightGray"/>
        </w:rPr>
        <w:t>10.1.19C.1.2</w:t>
      </w:r>
      <w:r w:rsidRPr="00B12D18">
        <w:rPr>
          <w:rFonts w:ascii="Arial" w:eastAsia="Times New Roman" w:hAnsi="Arial"/>
          <w:sz w:val="22"/>
          <w:highlight w:val="lightGray"/>
        </w:rPr>
        <w:tab/>
        <w:t>Relative Accuracy</w:t>
      </w:r>
    </w:p>
    <w:p w14:paraId="37BCEB82" w14:textId="77777777" w:rsidR="00B12D18" w:rsidRPr="00B12D18" w:rsidRDefault="00B12D18" w:rsidP="00B12D18">
      <w:pPr>
        <w:overflowPunct w:val="0"/>
        <w:autoSpaceDE w:val="0"/>
        <w:autoSpaceDN w:val="0"/>
        <w:adjustRightInd w:val="0"/>
        <w:textAlignment w:val="baseline"/>
        <w:rPr>
          <w:rFonts w:eastAsia="Times New Roman" w:cs="v4.2.0"/>
          <w:i/>
          <w:highlight w:val="lightGray"/>
        </w:rPr>
      </w:pPr>
      <w:r w:rsidRPr="00B12D18">
        <w:rPr>
          <w:rFonts w:eastAsia="Times New Roman" w:cs="v4.2.0"/>
          <w:highlight w:val="lightGray"/>
        </w:rPr>
        <w:t xml:space="preserve">The relative </w:t>
      </w:r>
      <w:r w:rsidRPr="00B12D18">
        <w:rPr>
          <w:rFonts w:eastAsia="Times New Roman" w:cs="v4.2.0"/>
          <w:highlight w:val="lightGray"/>
          <w:lang w:eastAsia="zh-CN"/>
        </w:rPr>
        <w:t>SSB based L1-</w:t>
      </w:r>
      <w:r w:rsidRPr="00B12D18">
        <w:rPr>
          <w:rFonts w:eastAsia="Times New Roman" w:cs="v4.2.0"/>
          <w:highlight w:val="lightGray"/>
        </w:rPr>
        <w:t xml:space="preserve">RSRP accuracy is defined as the </w:t>
      </w:r>
      <w:r w:rsidRPr="00B12D18">
        <w:rPr>
          <w:rFonts w:eastAsia="Times New Roman" w:cs="v4.2.0"/>
          <w:highlight w:val="lightGray"/>
          <w:lang w:eastAsia="zh-CN"/>
        </w:rPr>
        <w:t>L1-</w:t>
      </w:r>
      <w:r w:rsidRPr="00B12D18">
        <w:rPr>
          <w:rFonts w:eastAsia="Times New Roman" w:cs="v4.2.0"/>
          <w:highlight w:val="lightGray"/>
        </w:rPr>
        <w:t xml:space="preserve">RSRP measured from one SSB compared to the </w:t>
      </w:r>
      <w:r w:rsidRPr="00B12D18">
        <w:rPr>
          <w:rFonts w:eastAsia="Times New Roman"/>
          <w:highlight w:val="lightGray"/>
          <w:lang w:val="en-US"/>
        </w:rPr>
        <w:t>largest measured value of L1-RSRP among all SSBs of the serving cell</w:t>
      </w:r>
      <w:r w:rsidRPr="00B12D18">
        <w:rPr>
          <w:rFonts w:eastAsia="Times New Roman" w:cs="v4.2.0"/>
          <w:highlight w:val="lightGray"/>
        </w:rPr>
        <w:t>.</w:t>
      </w:r>
    </w:p>
    <w:p w14:paraId="65A3A59A" w14:textId="77777777" w:rsidR="00B12D18" w:rsidRPr="00B12D18" w:rsidRDefault="00B12D18" w:rsidP="00B12D18">
      <w:pPr>
        <w:overflowPunct w:val="0"/>
        <w:autoSpaceDE w:val="0"/>
        <w:autoSpaceDN w:val="0"/>
        <w:adjustRightInd w:val="0"/>
        <w:textAlignment w:val="baseline"/>
        <w:rPr>
          <w:rFonts w:eastAsia="Times New Roman" w:cs="v4.2.0"/>
          <w:highlight w:val="lightGray"/>
          <w:lang w:eastAsia="zh-CN"/>
        </w:rPr>
      </w:pPr>
      <w:r w:rsidRPr="00B12D18">
        <w:rPr>
          <w:rFonts w:eastAsia="Times New Roman" w:cs="v4.2.0"/>
          <w:highlight w:val="lightGray"/>
        </w:rPr>
        <w:t xml:space="preserve">The accuracy requirements in table </w:t>
      </w:r>
      <w:r w:rsidRPr="00B12D18">
        <w:rPr>
          <w:rFonts w:eastAsia="Times New Roman"/>
          <w:highlight w:val="lightGray"/>
          <w:lang w:eastAsia="zh-CN"/>
        </w:rPr>
        <w:t>10.1.19C</w:t>
      </w:r>
      <w:r w:rsidRPr="00B12D18">
        <w:rPr>
          <w:rFonts w:eastAsia="Times New Roman"/>
          <w:highlight w:val="lightGray"/>
        </w:rPr>
        <w:t>.1</w:t>
      </w:r>
      <w:r w:rsidRPr="00B12D18">
        <w:rPr>
          <w:rFonts w:eastAsia="Times New Roman"/>
          <w:highlight w:val="lightGray"/>
          <w:lang w:eastAsia="zh-CN"/>
        </w:rPr>
        <w:t>.2</w:t>
      </w:r>
      <w:r w:rsidRPr="00B12D18">
        <w:rPr>
          <w:rFonts w:eastAsia="Times New Roman" w:cs="v4.2.0"/>
          <w:highlight w:val="lightGray"/>
        </w:rPr>
        <w:t>-1 are valid under the following conditions:</w:t>
      </w:r>
    </w:p>
    <w:p w14:paraId="5214FACF" w14:textId="77777777" w:rsidR="00B12D18" w:rsidRPr="00B12D18" w:rsidRDefault="00B12D18" w:rsidP="00B12D18">
      <w:pPr>
        <w:overflowPunct w:val="0"/>
        <w:autoSpaceDE w:val="0"/>
        <w:autoSpaceDN w:val="0"/>
        <w:adjustRightInd w:val="0"/>
        <w:ind w:left="568" w:hanging="284"/>
        <w:textAlignment w:val="baseline"/>
        <w:rPr>
          <w:rFonts w:eastAsia="PMingLiU"/>
          <w:highlight w:val="lightGray"/>
        </w:rPr>
      </w:pPr>
      <w:r w:rsidRPr="00B12D18">
        <w:rPr>
          <w:rFonts w:eastAsia="Times New Roman"/>
          <w:highlight w:val="lightGray"/>
        </w:rPr>
        <w:t>-</w:t>
      </w:r>
      <w:r w:rsidRPr="00B12D18">
        <w:rPr>
          <w:rFonts w:eastAsia="Times New Roman"/>
          <w:highlight w:val="lightGray"/>
        </w:rPr>
        <w:tab/>
        <w:t xml:space="preserve">Conditions defined in clause 7.3 of </w:t>
      </w:r>
      <w:r w:rsidRPr="00B12D18">
        <w:rPr>
          <w:rFonts w:eastAsia="Times New Roman" w:hint="eastAsia"/>
          <w:highlight w:val="lightGray"/>
          <w:lang w:eastAsia="zh-CN"/>
        </w:rPr>
        <w:t>TS 38.101-5 [</w:t>
      </w:r>
      <w:r w:rsidRPr="00B12D18">
        <w:rPr>
          <w:rFonts w:eastAsia="Times New Roman"/>
          <w:highlight w:val="lightGray"/>
          <w:lang w:eastAsia="zh-CN"/>
        </w:rPr>
        <w:t>43</w:t>
      </w:r>
      <w:r w:rsidRPr="00B12D18">
        <w:rPr>
          <w:rFonts w:eastAsia="Times New Roman" w:hint="eastAsia"/>
          <w:highlight w:val="lightGray"/>
          <w:lang w:eastAsia="zh-CN"/>
        </w:rPr>
        <w:t>]</w:t>
      </w:r>
      <w:r w:rsidRPr="00B12D18">
        <w:rPr>
          <w:rFonts w:eastAsia="Times New Roman"/>
          <w:highlight w:val="lightGray"/>
        </w:rPr>
        <w:t xml:space="preserve"> for reference sensitivity are fulfilled.</w:t>
      </w:r>
    </w:p>
    <w:p w14:paraId="09E6A654" w14:textId="77777777" w:rsidR="00B12D18" w:rsidRPr="00B12D18" w:rsidRDefault="00B12D18" w:rsidP="00B12D18">
      <w:pPr>
        <w:overflowPunct w:val="0"/>
        <w:autoSpaceDE w:val="0"/>
        <w:autoSpaceDN w:val="0"/>
        <w:adjustRightInd w:val="0"/>
        <w:ind w:left="568" w:hanging="284"/>
        <w:textAlignment w:val="baseline"/>
        <w:rPr>
          <w:rFonts w:eastAsia="Times New Roman"/>
          <w:highlight w:val="lightGray"/>
        </w:rPr>
      </w:pPr>
      <w:r w:rsidRPr="00B12D18">
        <w:rPr>
          <w:rFonts w:eastAsia="PMingLiU"/>
          <w:highlight w:val="lightGray"/>
        </w:rPr>
        <w:t>-</w:t>
      </w:r>
      <w:r w:rsidRPr="00B12D18">
        <w:rPr>
          <w:rFonts w:eastAsia="PMingLiU"/>
          <w:highlight w:val="lightGray"/>
        </w:rPr>
        <w:tab/>
      </w:r>
      <w:r w:rsidRPr="00B12D18">
        <w:rPr>
          <w:rFonts w:eastAsia="Times New Roman"/>
          <w:highlight w:val="lightGray"/>
        </w:rPr>
        <w:t xml:space="preserve">Conditions for L1-RSRP measurements are fulfilled according to annex </w:t>
      </w:r>
      <w:r w:rsidRPr="00B12D18">
        <w:rPr>
          <w:rFonts w:eastAsia="Times New Roman" w:hint="eastAsia"/>
          <w:highlight w:val="lightGray"/>
          <w:lang w:eastAsia="zh-CN"/>
        </w:rPr>
        <w:t>B.2.19.1</w:t>
      </w:r>
      <w:r w:rsidRPr="00B12D18">
        <w:rPr>
          <w:rFonts w:eastAsia="Times New Roman"/>
          <w:highlight w:val="lightGray"/>
        </w:rPr>
        <w:t xml:space="preserve"> for a corresponding Band </w:t>
      </w:r>
      <w:r w:rsidRPr="00B12D18">
        <w:rPr>
          <w:rFonts w:eastAsia="PMingLiU"/>
          <w:highlight w:val="lightGray"/>
        </w:rPr>
        <w:t>for each relevant SSB</w:t>
      </w:r>
      <w:r w:rsidRPr="00B12D18">
        <w:rPr>
          <w:rFonts w:eastAsia="Times New Roman"/>
          <w:highlight w:val="lightGray"/>
        </w:rPr>
        <w:t>.</w:t>
      </w:r>
    </w:p>
    <w:p w14:paraId="708790CC" w14:textId="77777777" w:rsidR="00B12D18" w:rsidRPr="00B12D18" w:rsidRDefault="00B12D18" w:rsidP="00B12D18">
      <w:pPr>
        <w:overflowPunct w:val="0"/>
        <w:autoSpaceDE w:val="0"/>
        <w:autoSpaceDN w:val="0"/>
        <w:adjustRightInd w:val="0"/>
        <w:ind w:left="568" w:hanging="284"/>
        <w:textAlignment w:val="baseline"/>
        <w:rPr>
          <w:rFonts w:eastAsia="Times New Roman"/>
          <w:highlight w:val="lightGray"/>
        </w:rPr>
      </w:pPr>
      <w:r w:rsidRPr="00B12D18">
        <w:rPr>
          <w:rFonts w:eastAsia="Times New Roman"/>
          <w:highlight w:val="lightGray"/>
        </w:rPr>
        <w:t>-</w:t>
      </w:r>
      <w:r w:rsidRPr="00B12D18">
        <w:rPr>
          <w:rFonts w:eastAsia="Times New Roman"/>
          <w:highlight w:val="lightGray"/>
        </w:rPr>
        <w:tab/>
        <w:t>Valid information for the SAN serving the target cell has been provided.</w:t>
      </w:r>
    </w:p>
    <w:p w14:paraId="1BCAC95D" w14:textId="77777777" w:rsidR="00B12D18" w:rsidRPr="00B12D18" w:rsidRDefault="00B12D18" w:rsidP="00B12D18">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B12D18">
        <w:rPr>
          <w:rFonts w:ascii="Arial" w:eastAsia="Times New Roman" w:hAnsi="Arial"/>
          <w:b/>
          <w:highlight w:val="lightGray"/>
        </w:rPr>
        <w:lastRenderedPageBreak/>
        <w:t>Table 10.1.19C.1.2-1: SSB based L1-RSRP relative accuracy in FR1</w:t>
      </w:r>
    </w:p>
    <w:tbl>
      <w:tblPr>
        <w:tblW w:w="5000" w:type="pct"/>
        <w:jc w:val="center"/>
        <w:tblCellMar>
          <w:left w:w="28" w:type="dxa"/>
        </w:tblCellMar>
        <w:tblLook w:val="01E0" w:firstRow="1" w:lastRow="1" w:firstColumn="1" w:lastColumn="1" w:noHBand="0" w:noVBand="0"/>
      </w:tblPr>
      <w:tblGrid>
        <w:gridCol w:w="946"/>
        <w:gridCol w:w="946"/>
        <w:gridCol w:w="726"/>
        <w:gridCol w:w="2148"/>
        <w:gridCol w:w="932"/>
        <w:gridCol w:w="932"/>
        <w:gridCol w:w="1360"/>
        <w:gridCol w:w="1360"/>
      </w:tblGrid>
      <w:tr w:rsidR="00B12D18" w:rsidRPr="00B12D18" w14:paraId="3C2AA76C" w14:textId="77777777" w:rsidTr="006E1793">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9BB3F3"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69534FD6"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Conditions</w:t>
            </w:r>
          </w:p>
        </w:tc>
      </w:tr>
      <w:tr w:rsidR="00B12D18" w:rsidRPr="00B12D18" w14:paraId="5AAF07E8" w14:textId="77777777" w:rsidTr="006E1793">
        <w:trPr>
          <w:jc w:val="center"/>
        </w:trPr>
        <w:tc>
          <w:tcPr>
            <w:tcW w:w="508" w:type="pct"/>
            <w:tcBorders>
              <w:top w:val="single" w:sz="6" w:space="0" w:color="auto"/>
              <w:left w:val="single" w:sz="4" w:space="0" w:color="auto"/>
              <w:right w:val="single" w:sz="6" w:space="0" w:color="auto"/>
            </w:tcBorders>
            <w:shd w:val="clear" w:color="auto" w:fill="auto"/>
            <w:vAlign w:val="center"/>
          </w:tcPr>
          <w:p w14:paraId="4B65BC8A"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Normal condition</w:t>
            </w:r>
          </w:p>
        </w:tc>
        <w:tc>
          <w:tcPr>
            <w:tcW w:w="516" w:type="pct"/>
            <w:tcBorders>
              <w:top w:val="single" w:sz="6" w:space="0" w:color="auto"/>
              <w:left w:val="single" w:sz="6" w:space="0" w:color="auto"/>
              <w:right w:val="single" w:sz="6" w:space="0" w:color="auto"/>
            </w:tcBorders>
            <w:shd w:val="clear" w:color="auto" w:fill="auto"/>
            <w:vAlign w:val="center"/>
          </w:tcPr>
          <w:p w14:paraId="18FEDFF7"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Extreme condition</w:t>
            </w:r>
          </w:p>
        </w:tc>
        <w:tc>
          <w:tcPr>
            <w:tcW w:w="397" w:type="pct"/>
            <w:tcBorders>
              <w:top w:val="single" w:sz="6" w:space="0" w:color="auto"/>
              <w:left w:val="single" w:sz="6" w:space="0" w:color="auto"/>
              <w:right w:val="single" w:sz="6" w:space="0" w:color="auto"/>
            </w:tcBorders>
            <w:shd w:val="clear" w:color="auto" w:fill="auto"/>
            <w:vAlign w:val="center"/>
          </w:tcPr>
          <w:p w14:paraId="04E2B471"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 xml:space="preserve">SSB </w:t>
            </w:r>
            <w:proofErr w:type="spellStart"/>
            <w:r w:rsidRPr="00B12D18">
              <w:rPr>
                <w:rFonts w:ascii="Arial" w:eastAsia="Times New Roman" w:hAnsi="Arial"/>
                <w:b/>
                <w:sz w:val="18"/>
                <w:highlight w:val="lightGray"/>
              </w:rPr>
              <w:t>Ês</w:t>
            </w:r>
            <w:proofErr w:type="spellEnd"/>
            <w:r w:rsidRPr="00B12D18">
              <w:rPr>
                <w:rFonts w:ascii="Arial" w:eastAsia="Times New Roman" w:hAnsi="Arial"/>
                <w:b/>
                <w:sz w:val="18"/>
                <w:highlight w:val="lightGray"/>
              </w:rPr>
              <w:t>/</w:t>
            </w:r>
            <w:proofErr w:type="spellStart"/>
            <w:r w:rsidRPr="00B12D18">
              <w:rPr>
                <w:rFonts w:ascii="Arial" w:eastAsia="Times New Roman" w:hAnsi="Arial"/>
                <w:b/>
                <w:sz w:val="18"/>
                <w:highlight w:val="lightGray"/>
              </w:rPr>
              <w:t>Iot</w:t>
            </w:r>
            <w:proofErr w:type="spellEnd"/>
            <w:r w:rsidRPr="00B12D18">
              <w:rPr>
                <w:rFonts w:ascii="Arial" w:eastAsia="Times New Roman" w:hAnsi="Arial"/>
                <w:b/>
                <w:sz w:val="18"/>
                <w:highlight w:val="lightGray"/>
                <w:vertAlign w:val="superscript"/>
              </w:rPr>
              <w:t xml:space="preserve"> Note 2</w:t>
            </w:r>
          </w:p>
        </w:tc>
        <w:tc>
          <w:tcPr>
            <w:tcW w:w="3580"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0830FEE3"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Io</w:t>
            </w:r>
            <w:r w:rsidRPr="00B12D18">
              <w:rPr>
                <w:rFonts w:ascii="Arial" w:eastAsia="Times New Roman" w:hAnsi="Arial"/>
                <w:b/>
                <w:sz w:val="18"/>
                <w:highlight w:val="lightGray"/>
                <w:vertAlign w:val="superscript"/>
              </w:rPr>
              <w:t xml:space="preserve"> Note 1</w:t>
            </w:r>
            <w:r w:rsidRPr="00B12D18">
              <w:rPr>
                <w:rFonts w:ascii="Arial" w:eastAsia="Times New Roman" w:hAnsi="Arial"/>
                <w:b/>
                <w:sz w:val="18"/>
                <w:highlight w:val="lightGray"/>
              </w:rPr>
              <w:t xml:space="preserve"> range</w:t>
            </w:r>
          </w:p>
        </w:tc>
      </w:tr>
      <w:tr w:rsidR="00B12D18" w:rsidRPr="00B12D18" w14:paraId="5B4D37F2" w14:textId="77777777" w:rsidTr="006E1793">
        <w:trPr>
          <w:jc w:val="center"/>
        </w:trPr>
        <w:tc>
          <w:tcPr>
            <w:tcW w:w="508" w:type="pct"/>
            <w:tcBorders>
              <w:left w:val="single" w:sz="4" w:space="0" w:color="auto"/>
              <w:bottom w:val="single" w:sz="6" w:space="0" w:color="auto"/>
              <w:right w:val="single" w:sz="6" w:space="0" w:color="auto"/>
            </w:tcBorders>
            <w:shd w:val="clear" w:color="auto" w:fill="auto"/>
            <w:vAlign w:val="center"/>
          </w:tcPr>
          <w:p w14:paraId="07CF2707"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6" w:type="pct"/>
            <w:tcBorders>
              <w:left w:val="single" w:sz="6" w:space="0" w:color="auto"/>
              <w:bottom w:val="single" w:sz="6" w:space="0" w:color="auto"/>
              <w:right w:val="single" w:sz="6" w:space="0" w:color="auto"/>
            </w:tcBorders>
            <w:shd w:val="clear" w:color="auto" w:fill="auto"/>
            <w:vAlign w:val="center"/>
          </w:tcPr>
          <w:p w14:paraId="3118DF8E"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shd w:val="clear" w:color="auto" w:fill="auto"/>
            <w:vAlign w:val="center"/>
          </w:tcPr>
          <w:p w14:paraId="22452447"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vAlign w:val="center"/>
          </w:tcPr>
          <w:p w14:paraId="518D7B87"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NR operating band groups</w:t>
            </w:r>
            <w:r w:rsidRPr="00B12D18">
              <w:rPr>
                <w:rFonts w:ascii="Arial" w:eastAsia="Times New Roman" w:hAnsi="Arial"/>
                <w:b/>
                <w:sz w:val="18"/>
                <w:highlight w:val="lightGray"/>
                <w:vertAlign w:val="superscript"/>
              </w:rPr>
              <w:t xml:space="preserve"> Note 4</w:t>
            </w:r>
          </w:p>
        </w:tc>
        <w:tc>
          <w:tcPr>
            <w:tcW w:w="1717"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3BC8CBAD"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213A7953"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Maximum Io</w:t>
            </w:r>
          </w:p>
        </w:tc>
      </w:tr>
      <w:tr w:rsidR="00B12D18" w:rsidRPr="00B12D18" w14:paraId="3CF7512C" w14:textId="77777777" w:rsidTr="006E1793">
        <w:trPr>
          <w:jc w:val="center"/>
        </w:trPr>
        <w:tc>
          <w:tcPr>
            <w:tcW w:w="508" w:type="pct"/>
            <w:tcBorders>
              <w:top w:val="single" w:sz="6" w:space="0" w:color="auto"/>
              <w:left w:val="single" w:sz="4" w:space="0" w:color="auto"/>
              <w:right w:val="single" w:sz="6" w:space="0" w:color="auto"/>
            </w:tcBorders>
            <w:shd w:val="clear" w:color="auto" w:fill="auto"/>
            <w:vAlign w:val="center"/>
          </w:tcPr>
          <w:p w14:paraId="3C68341A"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dB</w:t>
            </w:r>
          </w:p>
        </w:tc>
        <w:tc>
          <w:tcPr>
            <w:tcW w:w="516" w:type="pct"/>
            <w:tcBorders>
              <w:top w:val="single" w:sz="6" w:space="0" w:color="auto"/>
              <w:left w:val="single" w:sz="6" w:space="0" w:color="auto"/>
              <w:right w:val="single" w:sz="6" w:space="0" w:color="auto"/>
            </w:tcBorders>
            <w:shd w:val="clear" w:color="auto" w:fill="auto"/>
            <w:vAlign w:val="center"/>
          </w:tcPr>
          <w:p w14:paraId="04A3A696"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dB</w:t>
            </w:r>
          </w:p>
        </w:tc>
        <w:tc>
          <w:tcPr>
            <w:tcW w:w="397" w:type="pct"/>
            <w:tcBorders>
              <w:top w:val="single" w:sz="6" w:space="0" w:color="auto"/>
              <w:left w:val="single" w:sz="6" w:space="0" w:color="auto"/>
              <w:right w:val="single" w:sz="6" w:space="0" w:color="auto"/>
            </w:tcBorders>
            <w:shd w:val="clear" w:color="auto" w:fill="auto"/>
            <w:vAlign w:val="center"/>
          </w:tcPr>
          <w:p w14:paraId="153A7381"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dB</w:t>
            </w:r>
          </w:p>
        </w:tc>
        <w:tc>
          <w:tcPr>
            <w:tcW w:w="1155" w:type="pct"/>
            <w:tcBorders>
              <w:top w:val="single" w:sz="6" w:space="0" w:color="auto"/>
              <w:left w:val="single" w:sz="6" w:space="0" w:color="auto"/>
              <w:right w:val="single" w:sz="4" w:space="0" w:color="auto"/>
            </w:tcBorders>
            <w:shd w:val="clear" w:color="auto" w:fill="auto"/>
            <w:vAlign w:val="center"/>
          </w:tcPr>
          <w:p w14:paraId="7E6DD960"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57393CF2"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cs="Arial"/>
                <w:b/>
                <w:sz w:val="18"/>
                <w:highlight w:val="lightGray"/>
              </w:rPr>
              <w:t xml:space="preserve">dBm / </w:t>
            </w:r>
            <w:r w:rsidRPr="00B12D18">
              <w:rPr>
                <w:rFonts w:ascii="Arial" w:eastAsia="Times New Roman" w:hAnsi="Arial"/>
                <w:b/>
                <w:sz w:val="18"/>
                <w:highlight w:val="lightGray"/>
              </w:rPr>
              <w:t>SCS</w:t>
            </w:r>
            <w:r w:rsidRPr="00B12D18">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vAlign w:val="center"/>
          </w:tcPr>
          <w:p w14:paraId="49E40088"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dBm/</w:t>
            </w:r>
            <w:proofErr w:type="spellStart"/>
            <w:r w:rsidRPr="00B12D18">
              <w:rPr>
                <w:rFonts w:ascii="Arial" w:eastAsia="Times New Roman" w:hAnsi="Arial"/>
                <w:b/>
                <w:sz w:val="18"/>
                <w:highlight w:val="lightGray"/>
              </w:rPr>
              <w:t>BW</w:t>
            </w:r>
            <w:r w:rsidRPr="00B12D18">
              <w:rPr>
                <w:rFonts w:ascii="Arial" w:eastAsia="Times New Roman" w:hAnsi="Arial"/>
                <w:b/>
                <w:sz w:val="18"/>
                <w:highlight w:val="lightGray"/>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vAlign w:val="center"/>
          </w:tcPr>
          <w:p w14:paraId="4AF53B78"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12D18">
              <w:rPr>
                <w:rFonts w:ascii="Arial" w:eastAsia="Times New Roman" w:hAnsi="Arial"/>
                <w:b/>
                <w:sz w:val="18"/>
                <w:highlight w:val="lightGray"/>
              </w:rPr>
              <w:t>dBm/</w:t>
            </w:r>
            <w:proofErr w:type="spellStart"/>
            <w:r w:rsidRPr="00B12D18">
              <w:rPr>
                <w:rFonts w:ascii="Arial" w:eastAsia="Times New Roman" w:hAnsi="Arial"/>
                <w:b/>
                <w:sz w:val="18"/>
                <w:highlight w:val="lightGray"/>
              </w:rPr>
              <w:t>BW</w:t>
            </w:r>
            <w:r w:rsidRPr="00B12D18">
              <w:rPr>
                <w:rFonts w:ascii="Arial" w:eastAsia="Times New Roman" w:hAnsi="Arial"/>
                <w:b/>
                <w:sz w:val="18"/>
                <w:highlight w:val="lightGray"/>
                <w:vertAlign w:val="subscript"/>
              </w:rPr>
              <w:t>Channel</w:t>
            </w:r>
            <w:proofErr w:type="spellEnd"/>
          </w:p>
        </w:tc>
      </w:tr>
      <w:tr w:rsidR="00B12D18" w:rsidRPr="00B12D18" w14:paraId="08C0BF48" w14:textId="77777777" w:rsidTr="006E1793">
        <w:trPr>
          <w:jc w:val="center"/>
        </w:trPr>
        <w:tc>
          <w:tcPr>
            <w:tcW w:w="508" w:type="pct"/>
            <w:tcBorders>
              <w:left w:val="single" w:sz="4" w:space="0" w:color="auto"/>
              <w:bottom w:val="single" w:sz="6" w:space="0" w:color="auto"/>
              <w:right w:val="single" w:sz="6" w:space="0" w:color="auto"/>
            </w:tcBorders>
            <w:shd w:val="clear" w:color="auto" w:fill="auto"/>
            <w:vAlign w:val="center"/>
          </w:tcPr>
          <w:p w14:paraId="76F1D202"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6" w:type="pct"/>
            <w:tcBorders>
              <w:left w:val="single" w:sz="6" w:space="0" w:color="auto"/>
              <w:bottom w:val="single" w:sz="6" w:space="0" w:color="auto"/>
              <w:right w:val="single" w:sz="6" w:space="0" w:color="auto"/>
            </w:tcBorders>
            <w:shd w:val="clear" w:color="auto" w:fill="auto"/>
            <w:vAlign w:val="center"/>
          </w:tcPr>
          <w:p w14:paraId="36128C71"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shd w:val="clear" w:color="auto" w:fill="auto"/>
            <w:vAlign w:val="center"/>
          </w:tcPr>
          <w:p w14:paraId="00A28C51"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left w:val="single" w:sz="6" w:space="0" w:color="auto"/>
              <w:bottom w:val="single" w:sz="6" w:space="0" w:color="auto"/>
              <w:right w:val="single" w:sz="4" w:space="0" w:color="auto"/>
            </w:tcBorders>
            <w:shd w:val="clear" w:color="auto" w:fill="auto"/>
            <w:vAlign w:val="center"/>
          </w:tcPr>
          <w:p w14:paraId="76EDBAEA"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1928ABC1"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B12D18">
              <w:rPr>
                <w:rFonts w:ascii="Arial" w:eastAsia="Times New Roman" w:hAnsi="Arial"/>
                <w:b/>
                <w:sz w:val="18"/>
                <w:highlight w:val="lightGray"/>
              </w:rPr>
              <w:t>SCS</w:t>
            </w:r>
            <w:r w:rsidRPr="00B12D18">
              <w:rPr>
                <w:rFonts w:ascii="Arial" w:eastAsia="Times New Roman" w:hAnsi="Arial"/>
                <w:b/>
                <w:sz w:val="18"/>
                <w:highlight w:val="lightGray"/>
                <w:vertAlign w:val="subscript"/>
              </w:rPr>
              <w:t>SSB</w:t>
            </w:r>
            <w:r w:rsidRPr="00B12D18">
              <w:rPr>
                <w:rFonts w:ascii="Arial" w:eastAsia="Times New Roman" w:hAnsi="Arial" w:cs="Arial"/>
                <w:b/>
                <w:sz w:val="18"/>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4851DD29"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B12D18">
              <w:rPr>
                <w:rFonts w:ascii="Arial" w:eastAsia="Times New Roman" w:hAnsi="Arial"/>
                <w:b/>
                <w:sz w:val="18"/>
                <w:highlight w:val="lightGray"/>
              </w:rPr>
              <w:t>SCS</w:t>
            </w:r>
            <w:r w:rsidRPr="00B12D18">
              <w:rPr>
                <w:rFonts w:ascii="Arial" w:eastAsia="Times New Roman" w:hAnsi="Arial"/>
                <w:b/>
                <w:sz w:val="18"/>
                <w:highlight w:val="lightGray"/>
                <w:vertAlign w:val="subscript"/>
              </w:rPr>
              <w:t>SSB</w:t>
            </w:r>
            <w:r w:rsidRPr="00B12D18">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vAlign w:val="center"/>
          </w:tcPr>
          <w:p w14:paraId="079E43C4"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vAlign w:val="center"/>
          </w:tcPr>
          <w:p w14:paraId="5D9A6FD2"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B12D18" w:rsidRPr="00B12D18" w14:paraId="030E2F95" w14:textId="77777777" w:rsidTr="006E1793">
        <w:trPr>
          <w:jc w:val="center"/>
        </w:trPr>
        <w:tc>
          <w:tcPr>
            <w:tcW w:w="508" w:type="pct"/>
            <w:tcBorders>
              <w:top w:val="single" w:sz="6" w:space="0" w:color="auto"/>
              <w:left w:val="single" w:sz="4" w:space="0" w:color="auto"/>
              <w:right w:val="single" w:sz="6" w:space="0" w:color="auto"/>
            </w:tcBorders>
            <w:shd w:val="clear" w:color="auto" w:fill="auto"/>
          </w:tcPr>
          <w:p w14:paraId="6576E786"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12D18">
              <w:rPr>
                <w:rFonts w:ascii="Arial" w:eastAsia="Times New Roman" w:hAnsi="Arial"/>
                <w:sz w:val="18"/>
                <w:highlight w:val="yellow"/>
              </w:rPr>
              <w:sym w:font="Symbol" w:char="F0B1"/>
            </w:r>
            <w:r w:rsidRPr="00B12D18">
              <w:rPr>
                <w:rFonts w:ascii="Arial" w:eastAsia="Times New Roman" w:hAnsi="Arial"/>
                <w:sz w:val="18"/>
                <w:highlight w:val="yellow"/>
              </w:rPr>
              <w:t>[3]</w:t>
            </w:r>
          </w:p>
        </w:tc>
        <w:tc>
          <w:tcPr>
            <w:tcW w:w="516" w:type="pct"/>
            <w:tcBorders>
              <w:top w:val="single" w:sz="6" w:space="0" w:color="auto"/>
              <w:left w:val="single" w:sz="6" w:space="0" w:color="auto"/>
              <w:right w:val="single" w:sz="6" w:space="0" w:color="auto"/>
            </w:tcBorders>
            <w:shd w:val="clear" w:color="auto" w:fill="auto"/>
          </w:tcPr>
          <w:p w14:paraId="1D9CECA1"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12D18">
              <w:rPr>
                <w:rFonts w:ascii="Arial" w:eastAsia="Times New Roman" w:hAnsi="Arial"/>
                <w:sz w:val="18"/>
                <w:highlight w:val="yellow"/>
              </w:rPr>
              <w:sym w:font="Symbol" w:char="F0B1"/>
            </w:r>
            <w:r w:rsidRPr="00B12D18">
              <w:rPr>
                <w:rFonts w:ascii="Arial" w:eastAsia="Times New Roman" w:hAnsi="Arial"/>
                <w:sz w:val="18"/>
                <w:highlight w:val="yellow"/>
              </w:rPr>
              <w:t>[4]</w:t>
            </w:r>
          </w:p>
        </w:tc>
        <w:tc>
          <w:tcPr>
            <w:tcW w:w="397" w:type="pct"/>
            <w:tcBorders>
              <w:top w:val="single" w:sz="6" w:space="0" w:color="auto"/>
              <w:left w:val="single" w:sz="6" w:space="0" w:color="auto"/>
              <w:right w:val="single" w:sz="6" w:space="0" w:color="auto"/>
            </w:tcBorders>
            <w:shd w:val="clear" w:color="auto" w:fill="auto"/>
          </w:tcPr>
          <w:p w14:paraId="282E9403"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12D18">
              <w:rPr>
                <w:rFonts w:ascii="Arial" w:eastAsia="Times New Roman" w:hAnsi="Arial"/>
                <w:sz w:val="18"/>
                <w:highlight w:val="yellow"/>
              </w:rPr>
              <w:sym w:font="Symbol" w:char="F0B3"/>
            </w:r>
            <w:r w:rsidRPr="00B12D18">
              <w:rPr>
                <w:rFonts w:ascii="Arial" w:eastAsia="Times New Roman" w:hAnsi="Arial"/>
                <w:sz w:val="18"/>
                <w:highlight w:val="yellow"/>
              </w:rPr>
              <w:t>-3</w:t>
            </w: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1DF1016C"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12D18">
              <w:rPr>
                <w:rFonts w:ascii="Arial" w:eastAsia="Times New Roman" w:hAnsi="Arial"/>
                <w:sz w:val="18"/>
                <w:highlight w:val="yellow"/>
              </w:rPr>
              <w:t>NR_FDD_SAB_FR1_A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1D046E7"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12D18">
              <w:rPr>
                <w:rFonts w:ascii="Arial" w:eastAsia="Times New Roman" w:hAnsi="Arial"/>
                <w:sz w:val="18"/>
                <w:highlight w:val="yellow"/>
              </w:rPr>
              <w:t>-121</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E3CEE5F"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12D18">
              <w:rPr>
                <w:rFonts w:ascii="Arial" w:eastAsia="Times New Roman" w:hAnsi="Arial"/>
                <w:sz w:val="18"/>
                <w:highlight w:val="yellow"/>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291A647"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12D18">
              <w:rPr>
                <w:rFonts w:ascii="Arial" w:eastAsia="Times New Roman" w:hAnsi="Arial"/>
                <w:sz w:val="18"/>
                <w:highlight w:val="yellow"/>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8A4BDB3" w14:textId="77777777" w:rsidR="00B12D18" w:rsidRPr="00B12D18" w:rsidRDefault="00B12D18" w:rsidP="00B12D1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B12D18">
              <w:rPr>
                <w:rFonts w:ascii="Arial" w:eastAsia="Times New Roman" w:hAnsi="Arial"/>
                <w:sz w:val="18"/>
                <w:highlight w:val="yellow"/>
              </w:rPr>
              <w:t>-50</w:t>
            </w:r>
          </w:p>
        </w:tc>
      </w:tr>
      <w:tr w:rsidR="00B12D18" w:rsidRPr="00B12D18" w14:paraId="2DE5EAC6" w14:textId="77777777" w:rsidTr="006E1793">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441968" w14:textId="77777777" w:rsidR="00B12D18" w:rsidRPr="00B12D18" w:rsidRDefault="00B12D18" w:rsidP="00B12D18">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B12D18">
              <w:rPr>
                <w:rFonts w:ascii="Arial" w:eastAsia="Times New Roman" w:hAnsi="Arial"/>
                <w:sz w:val="18"/>
                <w:highlight w:val="lightGray"/>
              </w:rPr>
              <w:t>NOTE 1:</w:t>
            </w:r>
            <w:r w:rsidRPr="00B12D18">
              <w:rPr>
                <w:rFonts w:ascii="Arial" w:eastAsia="Times New Roman" w:hAnsi="Arial"/>
                <w:sz w:val="18"/>
                <w:highlight w:val="lightGray"/>
              </w:rPr>
              <w:tab/>
              <w:t>Io is assumed to have constant EPRE across the bandwidth.</w:t>
            </w:r>
          </w:p>
          <w:p w14:paraId="198F800E" w14:textId="77777777" w:rsidR="00B12D18" w:rsidRPr="00B12D18" w:rsidRDefault="00B12D18" w:rsidP="00B12D18">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B12D18">
              <w:rPr>
                <w:rFonts w:ascii="Arial" w:eastAsia="Times New Roman" w:hAnsi="Arial"/>
                <w:sz w:val="18"/>
                <w:highlight w:val="lightGray"/>
              </w:rPr>
              <w:t>NOTE 2:</w:t>
            </w:r>
            <w:r w:rsidRPr="00B12D18">
              <w:rPr>
                <w:rFonts w:ascii="Arial" w:eastAsia="Times New Roman" w:hAnsi="Arial"/>
                <w:sz w:val="18"/>
                <w:highlight w:val="lightGray"/>
              </w:rPr>
              <w:tab/>
              <w:t xml:space="preserve">The parameter SSB </w:t>
            </w:r>
            <w:proofErr w:type="spellStart"/>
            <w:r w:rsidRPr="00B12D18">
              <w:rPr>
                <w:rFonts w:ascii="Arial" w:eastAsia="Times New Roman" w:hAnsi="Arial"/>
                <w:sz w:val="18"/>
                <w:highlight w:val="lightGray"/>
              </w:rPr>
              <w:t>Ês</w:t>
            </w:r>
            <w:proofErr w:type="spellEnd"/>
            <w:r w:rsidRPr="00B12D18">
              <w:rPr>
                <w:rFonts w:ascii="Arial" w:eastAsia="Times New Roman" w:hAnsi="Arial"/>
                <w:sz w:val="18"/>
                <w:highlight w:val="lightGray"/>
              </w:rPr>
              <w:t>/</w:t>
            </w:r>
            <w:proofErr w:type="spellStart"/>
            <w:r w:rsidRPr="00B12D18">
              <w:rPr>
                <w:rFonts w:ascii="Arial" w:eastAsia="Times New Roman" w:hAnsi="Arial"/>
                <w:sz w:val="18"/>
                <w:highlight w:val="lightGray"/>
              </w:rPr>
              <w:t>Iot</w:t>
            </w:r>
            <w:proofErr w:type="spellEnd"/>
            <w:r w:rsidRPr="00B12D18">
              <w:rPr>
                <w:rFonts w:ascii="Arial" w:eastAsia="Times New Roman" w:hAnsi="Arial"/>
                <w:sz w:val="18"/>
                <w:highlight w:val="lightGray"/>
              </w:rPr>
              <w:t xml:space="preserve"> is the minimum SSB </w:t>
            </w:r>
            <w:proofErr w:type="spellStart"/>
            <w:r w:rsidRPr="00B12D18">
              <w:rPr>
                <w:rFonts w:ascii="Arial" w:eastAsia="Times New Roman" w:hAnsi="Arial"/>
                <w:sz w:val="18"/>
                <w:highlight w:val="lightGray"/>
              </w:rPr>
              <w:t>Ês</w:t>
            </w:r>
            <w:proofErr w:type="spellEnd"/>
            <w:r w:rsidRPr="00B12D18">
              <w:rPr>
                <w:rFonts w:ascii="Arial" w:eastAsia="Times New Roman" w:hAnsi="Arial"/>
                <w:sz w:val="18"/>
                <w:highlight w:val="lightGray"/>
              </w:rPr>
              <w:t>/</w:t>
            </w:r>
            <w:proofErr w:type="spellStart"/>
            <w:r w:rsidRPr="00B12D18">
              <w:rPr>
                <w:rFonts w:ascii="Arial" w:eastAsia="Times New Roman" w:hAnsi="Arial"/>
                <w:sz w:val="18"/>
                <w:highlight w:val="lightGray"/>
              </w:rPr>
              <w:t>Iot</w:t>
            </w:r>
            <w:proofErr w:type="spellEnd"/>
            <w:r w:rsidRPr="00B12D18">
              <w:rPr>
                <w:rFonts w:ascii="Arial" w:eastAsia="Times New Roman" w:hAnsi="Arial"/>
                <w:sz w:val="18"/>
                <w:highlight w:val="lightGray"/>
              </w:rPr>
              <w:t xml:space="preserve"> of the pair of SSBs to which the requirement applies.</w:t>
            </w:r>
          </w:p>
          <w:p w14:paraId="31305854" w14:textId="77777777" w:rsidR="00B12D18" w:rsidRPr="00B12D18" w:rsidRDefault="00B12D18" w:rsidP="00B12D18">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B12D18">
              <w:rPr>
                <w:rFonts w:ascii="Arial" w:eastAsia="Times New Roman" w:hAnsi="Arial"/>
                <w:sz w:val="18"/>
                <w:highlight w:val="lightGray"/>
              </w:rPr>
              <w:t>NOTE 3:</w:t>
            </w:r>
            <w:r w:rsidRPr="00B12D18">
              <w:rPr>
                <w:rFonts w:ascii="Arial" w:eastAsia="Times New Roman" w:hAnsi="Arial"/>
                <w:sz w:val="18"/>
                <w:highlight w:val="lightGray"/>
              </w:rPr>
              <w:tab/>
              <w:t>Void</w:t>
            </w:r>
          </w:p>
          <w:p w14:paraId="26B94DAF" w14:textId="77777777" w:rsidR="00B12D18" w:rsidRPr="00B12D18" w:rsidRDefault="00B12D18" w:rsidP="00B12D18">
            <w:pPr>
              <w:keepNext/>
              <w:keepLines/>
              <w:overflowPunct w:val="0"/>
              <w:autoSpaceDE w:val="0"/>
              <w:autoSpaceDN w:val="0"/>
              <w:adjustRightInd w:val="0"/>
              <w:spacing w:after="0"/>
              <w:ind w:left="851" w:hanging="851"/>
              <w:textAlignment w:val="baseline"/>
              <w:rPr>
                <w:rFonts w:ascii="Arial" w:eastAsia="Times New Roman" w:hAnsi="Arial"/>
                <w:sz w:val="18"/>
              </w:rPr>
            </w:pPr>
            <w:r w:rsidRPr="00B12D18">
              <w:rPr>
                <w:rFonts w:ascii="Arial" w:eastAsia="Times New Roman" w:hAnsi="Arial"/>
                <w:sz w:val="18"/>
                <w:highlight w:val="lightGray"/>
              </w:rPr>
              <w:t>NOTE 4:</w:t>
            </w:r>
            <w:r w:rsidRPr="00B12D18">
              <w:rPr>
                <w:rFonts w:ascii="Arial" w:eastAsia="Times New Roman" w:hAnsi="Arial"/>
                <w:sz w:val="18"/>
                <w:highlight w:val="lightGray"/>
              </w:rPr>
              <w:tab/>
              <w:t>NR operating band groups in FR1 are as defined in clause 3.5.2</w:t>
            </w:r>
            <w:r w:rsidRPr="00B12D18">
              <w:rPr>
                <w:rFonts w:ascii="Arial" w:eastAsia="Times New Roman" w:hAnsi="Arial" w:hint="eastAsia"/>
                <w:sz w:val="18"/>
                <w:highlight w:val="lightGray"/>
                <w:lang w:eastAsia="zh-CN"/>
              </w:rPr>
              <w:t>A</w:t>
            </w:r>
            <w:r w:rsidRPr="00B12D18">
              <w:rPr>
                <w:rFonts w:ascii="Arial" w:eastAsia="Times New Roman" w:hAnsi="Arial"/>
                <w:sz w:val="18"/>
                <w:highlight w:val="lightGray"/>
              </w:rPr>
              <w:t>.</w:t>
            </w:r>
          </w:p>
        </w:tc>
      </w:tr>
    </w:tbl>
    <w:p w14:paraId="59BEDB0F" w14:textId="77777777" w:rsidR="00E86E76" w:rsidRPr="00E86E76" w:rsidRDefault="00E86E76" w:rsidP="00E86E76">
      <w:pPr>
        <w:rPr>
          <w:rFonts w:eastAsia="SimSun"/>
          <w:lang w:eastAsia="zh-CN"/>
        </w:rPr>
      </w:pPr>
    </w:p>
    <w:p w14:paraId="09E6A1B3" w14:textId="1C8EC795"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w:t>
      </w:r>
      <w:r w:rsidR="00DE2583">
        <w:rPr>
          <w:rFonts w:ascii="Arial" w:hAnsi="Arial"/>
        </w:rPr>
        <w:t>2.</w:t>
      </w:r>
      <w:r w:rsidR="00FF2304">
        <w:rPr>
          <w:rFonts w:ascii="Arial" w:hAnsi="Arial"/>
        </w:rPr>
        <w:t>19</w:t>
      </w:r>
      <w:r w:rsidR="00DE2583">
        <w:rPr>
          <w:rFonts w:ascii="Arial" w:hAnsi="Arial"/>
        </w:rPr>
        <w:t>.1</w:t>
      </w:r>
      <w:r w:rsidR="00BA5D04">
        <w:rPr>
          <w:rFonts w:ascii="Arial" w:hAnsi="Arial" w:hint="eastAsia"/>
        </w:rPr>
        <w:t>:</w:t>
      </w:r>
    </w:p>
    <w:p w14:paraId="3BC6EEF7" w14:textId="77777777" w:rsidR="00991473" w:rsidRPr="00991473" w:rsidRDefault="00991473" w:rsidP="00991473">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991473">
        <w:rPr>
          <w:rFonts w:ascii="Arial" w:eastAsia="Times New Roman" w:hAnsi="Arial"/>
          <w:sz w:val="28"/>
          <w:highlight w:val="lightGray"/>
          <w:lang w:eastAsia="en-GB"/>
        </w:rPr>
        <w:t>B.2.19.1</w:t>
      </w:r>
      <w:r w:rsidRPr="00991473">
        <w:rPr>
          <w:rFonts w:ascii="Arial" w:eastAsia="Times New Roman" w:hAnsi="Arial"/>
          <w:sz w:val="28"/>
          <w:highlight w:val="lightGray"/>
          <w:lang w:eastAsia="en-GB"/>
        </w:rPr>
        <w:tab/>
        <w:t>Conditions for SSB based L1-RSRP reporting for satellite access</w:t>
      </w:r>
    </w:p>
    <w:p w14:paraId="59CA5704" w14:textId="77777777" w:rsidR="00991473" w:rsidRPr="00991473" w:rsidRDefault="00991473" w:rsidP="00991473">
      <w:pPr>
        <w:overflowPunct w:val="0"/>
        <w:autoSpaceDE w:val="0"/>
        <w:autoSpaceDN w:val="0"/>
        <w:adjustRightInd w:val="0"/>
        <w:textAlignment w:val="baseline"/>
        <w:rPr>
          <w:rFonts w:eastAsia="Times New Roman"/>
          <w:highlight w:val="lightGray"/>
          <w:lang w:eastAsia="en-GB"/>
        </w:rPr>
      </w:pPr>
      <w:r w:rsidRPr="00991473">
        <w:rPr>
          <w:rFonts w:eastAsia="Times New Roman"/>
          <w:highlight w:val="lightGray"/>
          <w:lang w:eastAsia="en-GB"/>
        </w:rPr>
        <w:t xml:space="preserve">This clause defines the following conditions for NR L1-RSRP measurement reporting and corresponding procedures performed based on SSBs: SSB_RP and </w:t>
      </w:r>
      <w:r w:rsidRPr="00991473">
        <w:rPr>
          <w:rFonts w:eastAsia="Times New Roman"/>
          <w:highlight w:val="lightGray"/>
          <w:lang w:val="en-US" w:eastAsia="en-GB"/>
        </w:rPr>
        <w:t xml:space="preserve">SSB </w:t>
      </w:r>
      <w:proofErr w:type="spellStart"/>
      <w:r w:rsidRPr="00991473">
        <w:rPr>
          <w:rFonts w:eastAsia="Times New Roman"/>
          <w:highlight w:val="lightGray"/>
          <w:lang w:val="en-US" w:eastAsia="en-GB"/>
        </w:rPr>
        <w:t>Ês</w:t>
      </w:r>
      <w:proofErr w:type="spellEnd"/>
      <w:r w:rsidRPr="00991473">
        <w:rPr>
          <w:rFonts w:eastAsia="Times New Roman"/>
          <w:highlight w:val="lightGray"/>
          <w:lang w:val="en-US" w:eastAsia="en-GB"/>
        </w:rPr>
        <w:t>/</w:t>
      </w:r>
      <w:proofErr w:type="spellStart"/>
      <w:r w:rsidRPr="00991473">
        <w:rPr>
          <w:rFonts w:eastAsia="Times New Roman"/>
          <w:highlight w:val="lightGray"/>
          <w:lang w:val="en-US" w:eastAsia="en-GB"/>
        </w:rPr>
        <w:t>Iot</w:t>
      </w:r>
      <w:proofErr w:type="spellEnd"/>
      <w:r w:rsidRPr="00991473">
        <w:rPr>
          <w:rFonts w:eastAsia="Times New Roman"/>
          <w:highlight w:val="lightGray"/>
          <w:lang w:val="en-US" w:eastAsia="en-GB"/>
        </w:rPr>
        <w:t xml:space="preserve">, </w:t>
      </w:r>
      <w:r w:rsidRPr="00991473">
        <w:rPr>
          <w:rFonts w:eastAsia="Times New Roman"/>
          <w:highlight w:val="lightGray"/>
          <w:lang w:eastAsia="en-GB"/>
        </w:rPr>
        <w:t>applicable for a corresponding operating band for satellite access.</w:t>
      </w:r>
    </w:p>
    <w:p w14:paraId="427913C3" w14:textId="77777777" w:rsidR="00991473" w:rsidRPr="00991473" w:rsidRDefault="00991473" w:rsidP="00991473">
      <w:pPr>
        <w:overflowPunct w:val="0"/>
        <w:autoSpaceDE w:val="0"/>
        <w:autoSpaceDN w:val="0"/>
        <w:adjustRightInd w:val="0"/>
        <w:textAlignment w:val="baseline"/>
        <w:rPr>
          <w:rFonts w:eastAsia="Times New Roman"/>
          <w:highlight w:val="lightGray"/>
          <w:lang w:eastAsia="en-GB"/>
        </w:rPr>
      </w:pPr>
      <w:r w:rsidRPr="00991473">
        <w:rPr>
          <w:rFonts w:eastAsia="Times New Roman"/>
          <w:highlight w:val="lightGray"/>
          <w:lang w:eastAsia="en-GB"/>
        </w:rPr>
        <w:t>The conditions are defined in Table B.2.19.1-1 for FR1 NR cells.</w:t>
      </w:r>
    </w:p>
    <w:p w14:paraId="39F7FB7A" w14:textId="77777777" w:rsidR="00991473" w:rsidRPr="00991473" w:rsidRDefault="00991473" w:rsidP="0099147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91473">
        <w:rPr>
          <w:rFonts w:ascii="Arial" w:eastAsia="Times New Roman" w:hAnsi="Arial"/>
          <w:b/>
          <w:highlight w:val="lightGray"/>
          <w:lang w:eastAsia="en-GB"/>
        </w:rPr>
        <w:t>Table B.2.19</w:t>
      </w:r>
      <w:r w:rsidRPr="00991473">
        <w:rPr>
          <w:rFonts w:ascii="Arial" w:eastAsia="Times New Roman" w:hAnsi="Arial"/>
          <w:b/>
          <w:highlight w:val="lightGray"/>
          <w:lang w:eastAsia="zh-CN"/>
        </w:rPr>
        <w:t>.1</w:t>
      </w:r>
      <w:r w:rsidRPr="00991473">
        <w:rPr>
          <w:rFonts w:ascii="Arial" w:eastAsia="Times New Roman" w:hAnsi="Arial"/>
          <w:b/>
          <w:highlight w:val="lightGray"/>
          <w:lang w:eastAsia="en-GB"/>
        </w:rPr>
        <w:t xml:space="preserve">-1: Conditions for SSB based L1-RSRP measurements in FR1 </w:t>
      </w:r>
      <w:bookmarkStart w:id="28" w:name="_Hlk110894344"/>
      <w:r w:rsidRPr="00991473">
        <w:rPr>
          <w:rFonts w:ascii="Arial" w:eastAsia="Times New Roman" w:hAnsi="Arial"/>
          <w:b/>
          <w:highlight w:val="lightGray"/>
          <w:lang w:eastAsia="en-GB"/>
        </w:rPr>
        <w:t>for satellite access</w:t>
      </w:r>
      <w:bookmarkEnd w:id="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991473" w:rsidRPr="00991473" w14:paraId="3D6D72AF" w14:textId="77777777" w:rsidTr="006E1793">
        <w:trPr>
          <w:trHeight w:val="105"/>
        </w:trPr>
        <w:tc>
          <w:tcPr>
            <w:tcW w:w="600" w:type="pct"/>
            <w:tcBorders>
              <w:bottom w:val="nil"/>
            </w:tcBorders>
            <w:shd w:val="clear" w:color="auto" w:fill="auto"/>
          </w:tcPr>
          <w:p w14:paraId="797756C7" w14:textId="77777777" w:rsidR="00991473" w:rsidRPr="00991473" w:rsidRDefault="00991473" w:rsidP="0099147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1473">
              <w:rPr>
                <w:rFonts w:ascii="Arial" w:eastAsia="Times New Roman" w:hAnsi="Arial"/>
                <w:b/>
                <w:sz w:val="18"/>
                <w:highlight w:val="lightGray"/>
                <w:lang w:eastAsia="en-GB"/>
              </w:rPr>
              <w:t>Parameter</w:t>
            </w:r>
          </w:p>
        </w:tc>
        <w:tc>
          <w:tcPr>
            <w:tcW w:w="1786" w:type="pct"/>
            <w:tcBorders>
              <w:bottom w:val="nil"/>
            </w:tcBorders>
            <w:shd w:val="clear" w:color="auto" w:fill="auto"/>
          </w:tcPr>
          <w:p w14:paraId="7248F9DD" w14:textId="77777777" w:rsidR="00991473" w:rsidRPr="00991473" w:rsidRDefault="00991473" w:rsidP="0099147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1473">
              <w:rPr>
                <w:rFonts w:ascii="Arial" w:eastAsia="Times New Roman" w:hAnsi="Arial"/>
                <w:b/>
                <w:sz w:val="18"/>
                <w:highlight w:val="lightGray"/>
                <w:lang w:eastAsia="en-GB"/>
              </w:rPr>
              <w:t>NR operating band groups</w:t>
            </w:r>
            <w:r w:rsidRPr="00991473">
              <w:rPr>
                <w:rFonts w:ascii="Arial" w:eastAsia="Times New Roman" w:hAnsi="Arial"/>
                <w:b/>
                <w:sz w:val="18"/>
                <w:highlight w:val="lightGray"/>
                <w:vertAlign w:val="superscript"/>
                <w:lang w:eastAsia="en-GB"/>
              </w:rPr>
              <w:t xml:space="preserve"> Note1</w:t>
            </w:r>
          </w:p>
        </w:tc>
        <w:tc>
          <w:tcPr>
            <w:tcW w:w="1650" w:type="pct"/>
            <w:gridSpan w:val="2"/>
            <w:shd w:val="clear" w:color="auto" w:fill="auto"/>
          </w:tcPr>
          <w:p w14:paraId="74A690F0" w14:textId="77777777" w:rsidR="00991473" w:rsidRPr="00991473" w:rsidRDefault="00991473" w:rsidP="0099147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1473">
              <w:rPr>
                <w:rFonts w:ascii="Arial" w:eastAsia="Times New Roman" w:hAnsi="Arial"/>
                <w:b/>
                <w:sz w:val="18"/>
                <w:highlight w:val="lightGray"/>
                <w:lang w:eastAsia="en-GB"/>
              </w:rPr>
              <w:t>Minimum SSB_RP</w:t>
            </w:r>
          </w:p>
        </w:tc>
        <w:tc>
          <w:tcPr>
            <w:tcW w:w="964" w:type="pct"/>
            <w:tcBorders>
              <w:bottom w:val="single" w:sz="4" w:space="0" w:color="auto"/>
            </w:tcBorders>
            <w:shd w:val="clear" w:color="auto" w:fill="auto"/>
          </w:tcPr>
          <w:p w14:paraId="3513388E" w14:textId="77777777" w:rsidR="00991473" w:rsidRPr="00991473" w:rsidRDefault="00991473" w:rsidP="0099147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1473">
              <w:rPr>
                <w:rFonts w:ascii="Arial" w:eastAsia="Times New Roman" w:hAnsi="Arial"/>
                <w:b/>
                <w:sz w:val="18"/>
                <w:highlight w:val="lightGray"/>
                <w:lang w:eastAsia="en-GB"/>
              </w:rPr>
              <w:t xml:space="preserve">SSB </w:t>
            </w:r>
            <w:proofErr w:type="spellStart"/>
            <w:r w:rsidRPr="00991473">
              <w:rPr>
                <w:rFonts w:ascii="Arial" w:eastAsia="Times New Roman" w:hAnsi="Arial"/>
                <w:b/>
                <w:sz w:val="18"/>
                <w:highlight w:val="lightGray"/>
                <w:lang w:eastAsia="en-GB"/>
              </w:rPr>
              <w:t>Ês</w:t>
            </w:r>
            <w:proofErr w:type="spellEnd"/>
            <w:r w:rsidRPr="00991473">
              <w:rPr>
                <w:rFonts w:ascii="Arial" w:eastAsia="Times New Roman" w:hAnsi="Arial"/>
                <w:b/>
                <w:sz w:val="18"/>
                <w:highlight w:val="lightGray"/>
                <w:lang w:eastAsia="en-GB"/>
              </w:rPr>
              <w:t>/</w:t>
            </w:r>
            <w:proofErr w:type="spellStart"/>
            <w:r w:rsidRPr="00991473">
              <w:rPr>
                <w:rFonts w:ascii="Arial" w:eastAsia="Times New Roman" w:hAnsi="Arial"/>
                <w:b/>
                <w:sz w:val="18"/>
                <w:highlight w:val="lightGray"/>
                <w:lang w:eastAsia="en-GB"/>
              </w:rPr>
              <w:t>Iot</w:t>
            </w:r>
            <w:proofErr w:type="spellEnd"/>
          </w:p>
        </w:tc>
      </w:tr>
      <w:tr w:rsidR="00991473" w:rsidRPr="00991473" w14:paraId="6203E555" w14:textId="77777777" w:rsidTr="006E1793">
        <w:trPr>
          <w:trHeight w:val="105"/>
        </w:trPr>
        <w:tc>
          <w:tcPr>
            <w:tcW w:w="600" w:type="pct"/>
            <w:tcBorders>
              <w:top w:val="nil"/>
              <w:bottom w:val="nil"/>
            </w:tcBorders>
            <w:shd w:val="clear" w:color="auto" w:fill="auto"/>
          </w:tcPr>
          <w:p w14:paraId="2AD567E9" w14:textId="77777777" w:rsidR="00991473" w:rsidRPr="00991473" w:rsidRDefault="00991473" w:rsidP="0099147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tcBorders>
              <w:top w:val="nil"/>
              <w:bottom w:val="nil"/>
            </w:tcBorders>
            <w:shd w:val="clear" w:color="auto" w:fill="auto"/>
          </w:tcPr>
          <w:p w14:paraId="5800224C" w14:textId="77777777" w:rsidR="00991473" w:rsidRPr="00991473" w:rsidRDefault="00991473" w:rsidP="0099147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tcPr>
          <w:p w14:paraId="1830907C" w14:textId="77777777" w:rsidR="00991473" w:rsidRPr="00991473" w:rsidRDefault="00991473" w:rsidP="0099147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1473">
              <w:rPr>
                <w:rFonts w:ascii="Arial" w:eastAsia="Times New Roman" w:hAnsi="Arial"/>
                <w:b/>
                <w:sz w:val="18"/>
                <w:highlight w:val="lightGray"/>
                <w:lang w:eastAsia="en-GB"/>
              </w:rPr>
              <w:t>dBm / SCS</w:t>
            </w:r>
            <w:r w:rsidRPr="00991473">
              <w:rPr>
                <w:rFonts w:ascii="Arial" w:eastAsia="Times New Roman" w:hAnsi="Arial"/>
                <w:b/>
                <w:sz w:val="18"/>
                <w:highlight w:val="lightGray"/>
                <w:vertAlign w:val="subscript"/>
                <w:lang w:eastAsia="en-GB"/>
              </w:rPr>
              <w:t>SSB</w:t>
            </w:r>
          </w:p>
        </w:tc>
        <w:tc>
          <w:tcPr>
            <w:tcW w:w="964" w:type="pct"/>
            <w:tcBorders>
              <w:bottom w:val="nil"/>
            </w:tcBorders>
            <w:shd w:val="clear" w:color="auto" w:fill="auto"/>
          </w:tcPr>
          <w:p w14:paraId="1A23947B" w14:textId="77777777" w:rsidR="00991473" w:rsidRPr="00991473" w:rsidRDefault="00991473" w:rsidP="0099147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91473">
              <w:rPr>
                <w:rFonts w:ascii="Arial" w:eastAsia="Times New Roman" w:hAnsi="Arial"/>
                <w:b/>
                <w:sz w:val="18"/>
                <w:highlight w:val="lightGray"/>
                <w:lang w:eastAsia="en-GB"/>
              </w:rPr>
              <w:t>dB</w:t>
            </w:r>
          </w:p>
        </w:tc>
      </w:tr>
      <w:tr w:rsidR="00991473" w:rsidRPr="00991473" w14:paraId="4CE4FA71" w14:textId="77777777" w:rsidTr="006E1793">
        <w:trPr>
          <w:trHeight w:val="105"/>
        </w:trPr>
        <w:tc>
          <w:tcPr>
            <w:tcW w:w="600" w:type="pct"/>
            <w:tcBorders>
              <w:top w:val="nil"/>
              <w:bottom w:val="single" w:sz="4" w:space="0" w:color="auto"/>
            </w:tcBorders>
            <w:shd w:val="clear" w:color="auto" w:fill="auto"/>
          </w:tcPr>
          <w:p w14:paraId="4A81E5FD" w14:textId="77777777" w:rsidR="00991473" w:rsidRPr="00991473" w:rsidRDefault="00991473" w:rsidP="0099147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86" w:type="pct"/>
            <w:tcBorders>
              <w:top w:val="nil"/>
            </w:tcBorders>
            <w:shd w:val="clear" w:color="auto" w:fill="auto"/>
          </w:tcPr>
          <w:p w14:paraId="7460FB44" w14:textId="77777777" w:rsidR="00991473" w:rsidRPr="00991473" w:rsidRDefault="00991473" w:rsidP="0099147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4" w:type="pct"/>
            <w:shd w:val="clear" w:color="auto" w:fill="auto"/>
          </w:tcPr>
          <w:p w14:paraId="4794502C" w14:textId="77777777" w:rsidR="00991473" w:rsidRPr="00991473" w:rsidRDefault="00991473" w:rsidP="0099147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91473">
              <w:rPr>
                <w:rFonts w:ascii="Arial" w:eastAsia="Times New Roman" w:hAnsi="Arial"/>
                <w:sz w:val="18"/>
                <w:highlight w:val="lightGray"/>
                <w:lang w:eastAsia="en-GB"/>
              </w:rPr>
              <w:t>SCS</w:t>
            </w:r>
            <w:r w:rsidRPr="00991473">
              <w:rPr>
                <w:rFonts w:ascii="Arial" w:eastAsia="Times New Roman" w:hAnsi="Arial"/>
                <w:sz w:val="18"/>
                <w:highlight w:val="lightGray"/>
                <w:vertAlign w:val="subscript"/>
                <w:lang w:eastAsia="en-GB"/>
              </w:rPr>
              <w:t>SSB</w:t>
            </w:r>
            <w:r w:rsidRPr="00991473">
              <w:rPr>
                <w:rFonts w:ascii="Arial" w:eastAsia="Times New Roman" w:hAnsi="Arial"/>
                <w:sz w:val="18"/>
                <w:highlight w:val="lightGray"/>
                <w:lang w:eastAsia="en-GB"/>
              </w:rPr>
              <w:t xml:space="preserve"> = 15 kHz</w:t>
            </w:r>
          </w:p>
        </w:tc>
        <w:tc>
          <w:tcPr>
            <w:tcW w:w="826" w:type="pct"/>
            <w:shd w:val="clear" w:color="auto" w:fill="auto"/>
          </w:tcPr>
          <w:p w14:paraId="1FD47430" w14:textId="77777777" w:rsidR="00991473" w:rsidRPr="00991473" w:rsidRDefault="00991473" w:rsidP="0099147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91473">
              <w:rPr>
                <w:rFonts w:ascii="Arial" w:eastAsia="Times New Roman" w:hAnsi="Arial"/>
                <w:sz w:val="18"/>
                <w:highlight w:val="lightGray"/>
                <w:lang w:eastAsia="en-GB"/>
              </w:rPr>
              <w:t>SCS</w:t>
            </w:r>
            <w:r w:rsidRPr="00991473">
              <w:rPr>
                <w:rFonts w:ascii="Arial" w:eastAsia="Times New Roman" w:hAnsi="Arial"/>
                <w:sz w:val="18"/>
                <w:highlight w:val="lightGray"/>
                <w:vertAlign w:val="subscript"/>
                <w:lang w:eastAsia="en-GB"/>
              </w:rPr>
              <w:t>SSB</w:t>
            </w:r>
            <w:r w:rsidRPr="00991473">
              <w:rPr>
                <w:rFonts w:ascii="Arial" w:eastAsia="Times New Roman" w:hAnsi="Arial"/>
                <w:sz w:val="18"/>
                <w:highlight w:val="lightGray"/>
                <w:lang w:eastAsia="en-GB"/>
              </w:rPr>
              <w:t xml:space="preserve"> = 30 kHz</w:t>
            </w:r>
          </w:p>
        </w:tc>
        <w:tc>
          <w:tcPr>
            <w:tcW w:w="964" w:type="pct"/>
            <w:tcBorders>
              <w:top w:val="nil"/>
              <w:bottom w:val="single" w:sz="4" w:space="0" w:color="auto"/>
            </w:tcBorders>
            <w:shd w:val="clear" w:color="auto" w:fill="auto"/>
          </w:tcPr>
          <w:p w14:paraId="347A24DD" w14:textId="77777777" w:rsidR="00991473" w:rsidRPr="00991473" w:rsidRDefault="00991473" w:rsidP="0099147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91473" w:rsidRPr="00991473" w14:paraId="1D8A12EC" w14:textId="77777777" w:rsidTr="006E1793">
        <w:tc>
          <w:tcPr>
            <w:tcW w:w="600" w:type="pct"/>
            <w:tcBorders>
              <w:bottom w:val="nil"/>
            </w:tcBorders>
            <w:shd w:val="clear" w:color="auto" w:fill="auto"/>
          </w:tcPr>
          <w:p w14:paraId="076897D2" w14:textId="77777777" w:rsidR="00991473" w:rsidRPr="00991473" w:rsidRDefault="00991473" w:rsidP="0099147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91473">
              <w:rPr>
                <w:rFonts w:ascii="Arial" w:eastAsia="Times New Roman" w:hAnsi="Arial"/>
                <w:sz w:val="18"/>
                <w:highlight w:val="lightGray"/>
                <w:lang w:eastAsia="en-GB"/>
              </w:rPr>
              <w:t>Conditions</w:t>
            </w:r>
          </w:p>
        </w:tc>
        <w:tc>
          <w:tcPr>
            <w:tcW w:w="1786" w:type="pct"/>
            <w:shd w:val="clear" w:color="auto" w:fill="auto"/>
          </w:tcPr>
          <w:p w14:paraId="529513CD" w14:textId="77777777" w:rsidR="00991473" w:rsidRPr="00991473" w:rsidRDefault="00991473" w:rsidP="00991473">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991473">
              <w:rPr>
                <w:rFonts w:ascii="Arial" w:eastAsia="Times New Roman" w:hAnsi="Arial"/>
                <w:sz w:val="18"/>
                <w:highlight w:val="yellow"/>
                <w:lang w:eastAsia="en-GB"/>
              </w:rPr>
              <w:t>NR_FDD_SAB_FR1_A</w:t>
            </w:r>
          </w:p>
        </w:tc>
        <w:tc>
          <w:tcPr>
            <w:tcW w:w="824" w:type="pct"/>
            <w:shd w:val="clear" w:color="auto" w:fill="auto"/>
          </w:tcPr>
          <w:p w14:paraId="3C25885F" w14:textId="77777777" w:rsidR="00991473" w:rsidRPr="00991473" w:rsidRDefault="00991473" w:rsidP="00991473">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991473">
              <w:rPr>
                <w:rFonts w:ascii="Arial" w:eastAsia="Times New Roman" w:hAnsi="Arial"/>
                <w:sz w:val="18"/>
                <w:highlight w:val="yellow"/>
                <w:lang w:eastAsia="en-GB"/>
              </w:rPr>
              <w:t>-124</w:t>
            </w:r>
          </w:p>
        </w:tc>
        <w:tc>
          <w:tcPr>
            <w:tcW w:w="826" w:type="pct"/>
            <w:shd w:val="clear" w:color="auto" w:fill="auto"/>
          </w:tcPr>
          <w:p w14:paraId="06ED89BE" w14:textId="77777777" w:rsidR="00991473" w:rsidRPr="00991473" w:rsidRDefault="00991473" w:rsidP="00991473">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991473">
              <w:rPr>
                <w:rFonts w:ascii="Arial" w:eastAsia="Times New Roman" w:hAnsi="Arial"/>
                <w:sz w:val="18"/>
                <w:highlight w:val="yellow"/>
                <w:lang w:eastAsia="en-GB"/>
              </w:rPr>
              <w:t>-121</w:t>
            </w:r>
          </w:p>
        </w:tc>
        <w:tc>
          <w:tcPr>
            <w:tcW w:w="964" w:type="pct"/>
            <w:tcBorders>
              <w:bottom w:val="nil"/>
            </w:tcBorders>
            <w:shd w:val="clear" w:color="auto" w:fill="auto"/>
          </w:tcPr>
          <w:p w14:paraId="61CA00B5" w14:textId="77777777" w:rsidR="00991473" w:rsidRPr="00991473" w:rsidRDefault="00991473" w:rsidP="00991473">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991473">
              <w:rPr>
                <w:rFonts w:ascii="Arial" w:eastAsia="Times New Roman" w:hAnsi="Arial"/>
                <w:sz w:val="18"/>
                <w:highlight w:val="yellow"/>
                <w:lang w:eastAsia="en-GB"/>
              </w:rPr>
              <w:sym w:font="Symbol" w:char="F0B3"/>
            </w:r>
            <w:r w:rsidRPr="00991473">
              <w:rPr>
                <w:rFonts w:ascii="Arial" w:eastAsia="Times New Roman" w:hAnsi="Arial"/>
                <w:sz w:val="18"/>
                <w:highlight w:val="yellow"/>
                <w:lang w:eastAsia="en-GB"/>
              </w:rPr>
              <w:t xml:space="preserve"> -3</w:t>
            </w:r>
          </w:p>
        </w:tc>
      </w:tr>
      <w:tr w:rsidR="00991473" w:rsidRPr="00991473" w14:paraId="2DCE8C43" w14:textId="77777777" w:rsidTr="006E1793">
        <w:tc>
          <w:tcPr>
            <w:tcW w:w="5000" w:type="pct"/>
            <w:gridSpan w:val="5"/>
            <w:shd w:val="clear" w:color="auto" w:fill="auto"/>
          </w:tcPr>
          <w:p w14:paraId="5504A22D" w14:textId="77777777" w:rsidR="00991473" w:rsidRPr="00991473" w:rsidRDefault="00991473" w:rsidP="0099147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91473">
              <w:rPr>
                <w:rFonts w:ascii="Arial" w:eastAsia="Times New Roman" w:hAnsi="Arial"/>
                <w:sz w:val="18"/>
                <w:highlight w:val="lightGray"/>
                <w:lang w:eastAsia="en-GB"/>
              </w:rPr>
              <w:t>NOTE 1:</w:t>
            </w:r>
            <w:r w:rsidRPr="00991473">
              <w:rPr>
                <w:rFonts w:ascii="Arial" w:eastAsia="Times New Roman" w:hAnsi="Arial"/>
                <w:sz w:val="18"/>
                <w:highlight w:val="lightGray"/>
                <w:lang w:eastAsia="en-GB"/>
              </w:rPr>
              <w:tab/>
              <w:t>NR operating band groups for satellite access are defined in clause 3.5.2A.</w:t>
            </w:r>
          </w:p>
        </w:tc>
      </w:tr>
    </w:tbl>
    <w:p w14:paraId="19F0EE7A" w14:textId="77777777" w:rsidR="00991473" w:rsidRDefault="00991473" w:rsidP="00BA5D04">
      <w:pPr>
        <w:jc w:val="both"/>
        <w:rPr>
          <w:rFonts w:ascii="Arial" w:hAnsi="Arial"/>
        </w:rPr>
      </w:pPr>
    </w:p>
    <w:p w14:paraId="41CE6DAC" w14:textId="6D20C191"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in both tables. </w:t>
      </w:r>
      <w:r w:rsidR="00761F25" w:rsidRPr="00761F25">
        <w:rPr>
          <w:rFonts w:ascii="Arial" w:eastAsia="SimSun" w:hAnsi="Arial"/>
          <w:lang w:eastAsia="zh-CN"/>
        </w:rPr>
        <w:t xml:space="preserve">Band group </w:t>
      </w:r>
      <w:r w:rsidR="005C79EE" w:rsidRPr="005C79EE">
        <w:rPr>
          <w:rFonts w:ascii="Arial" w:eastAsia="SimSun" w:hAnsi="Arial"/>
          <w:lang w:eastAsia="zh-CN"/>
        </w:rPr>
        <w:t xml:space="preserve">NR_FDD_SAB_FR1_A </w:t>
      </w:r>
      <w:r w:rsidR="00761F25" w:rsidRPr="00761F25">
        <w:rPr>
          <w:rFonts w:ascii="Arial" w:eastAsia="SimSun" w:hAnsi="Arial" w:cs="Arial"/>
          <w:lang w:eastAsia="zh-CN"/>
        </w:rPr>
        <w:t>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w:t>
      </w:r>
      <w:r w:rsidR="00DE2583">
        <w:rPr>
          <w:rFonts w:ascii="Arial" w:eastAsia="SimSun" w:hAnsi="Arial" w:cs="Arial"/>
          <w:lang w:eastAsia="zh-CN"/>
        </w:rPr>
        <w:t>-12</w:t>
      </w:r>
      <w:r w:rsidR="005C79EE">
        <w:rPr>
          <w:rFonts w:ascii="Arial" w:eastAsia="SimSun" w:hAnsi="Arial" w:cs="Arial"/>
          <w:lang w:eastAsia="zh-CN"/>
        </w:rPr>
        <w:t xml:space="preserve">4 </w:t>
      </w:r>
      <w:r w:rsidR="000C7AB3">
        <w:rPr>
          <w:rFonts w:ascii="Arial" w:eastAsia="SimSun" w:hAnsi="Arial" w:cs="Arial"/>
          <w:lang w:eastAsia="zh-CN"/>
        </w:rPr>
        <w:t>dBm/15kHz.</w:t>
      </w:r>
    </w:p>
    <w:p w14:paraId="2752332E"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1782416F"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7B14EB01"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6C888198"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4BE0845A"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F424C54"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2D773857"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w:t>
      </w:r>
      <w:proofErr w:type="spellStart"/>
      <w:r w:rsidRPr="002A4927">
        <w:rPr>
          <w:rFonts w:ascii="Arial" w:hAnsi="Arial"/>
        </w:rPr>
        <w:t>Iot</w:t>
      </w:r>
      <w:proofErr w:type="spellEnd"/>
      <w:r w:rsidRPr="002A4927">
        <w:rPr>
          <w:rFonts w:ascii="Arial" w:hAnsi="Arial"/>
        </w:rPr>
        <w:t xml:space="preserve">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w:t>
      </w:r>
      <w:r w:rsidR="00874F7F" w:rsidRPr="002A4927">
        <w:rPr>
          <w:rFonts w:ascii="Arial" w:hAnsi="Arial"/>
        </w:rPr>
        <w:lastRenderedPageBreak/>
        <w:t xml:space="preserve">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1B924F7"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46CBFCE2"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EC135D">
        <w:rPr>
          <w:rFonts w:ascii="Arial" w:hAnsi="Arial"/>
        </w:rPr>
        <w:t>SS-</w:t>
      </w:r>
      <w:r w:rsidRPr="008C2ACA">
        <w:rPr>
          <w:rFonts w:ascii="Arial" w:hAnsi="Arial"/>
        </w:rPr>
        <w:t xml:space="preserve">RSRP,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1AB14C2F" w14:textId="77777777"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2 Es/Noc </w:t>
      </w:r>
      <w:proofErr w:type="gramStart"/>
      <w:r w:rsidRPr="008C2ACA">
        <w:rPr>
          <w:rFonts w:ascii="Arial" w:hAnsi="Arial"/>
        </w:rPr>
        <w:t>has an effect on</w:t>
      </w:r>
      <w:proofErr w:type="gramEnd"/>
      <w:r w:rsidRPr="008C2ACA">
        <w:rPr>
          <w:rFonts w:ascii="Arial" w:hAnsi="Arial"/>
        </w:rPr>
        <w:t xml:space="preserve"> Cell 1 Es/</w:t>
      </w:r>
      <w:proofErr w:type="spellStart"/>
      <w:r w:rsidRPr="008C2ACA">
        <w:rPr>
          <w:rFonts w:ascii="Arial" w:hAnsi="Arial"/>
        </w:rPr>
        <w:t>Iot</w:t>
      </w:r>
      <w:proofErr w:type="spellEnd"/>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1EC47800" w14:textId="77777777" w:rsidR="00EC135D" w:rsidRPr="008C2ACA" w:rsidRDefault="00EC135D" w:rsidP="00EC135D">
      <w:pPr>
        <w:jc w:val="both"/>
        <w:rPr>
          <w:rFonts w:ascii="Arial" w:hAnsi="Arial"/>
        </w:rPr>
      </w:pPr>
      <w:r w:rsidRPr="008C2ACA">
        <w:rPr>
          <w:rFonts w:ascii="Arial" w:hAnsi="Arial"/>
        </w:rPr>
        <w:t>For example,</w:t>
      </w:r>
    </w:p>
    <w:p w14:paraId="723C5211"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In Test 1, the effect of Cell 2 Es/Noc uncertainty on Cell 1 Es/</w:t>
      </w:r>
      <w:proofErr w:type="spellStart"/>
      <w:proofErr w:type="gramStart"/>
      <w:r w:rsidRPr="00A631DF">
        <w:rPr>
          <w:rFonts w:ascii="Arial" w:hAnsi="Arial"/>
        </w:rPr>
        <w:t>Iot</w:t>
      </w:r>
      <w:proofErr w:type="spellEnd"/>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0.557</w:t>
      </w:r>
    </w:p>
    <w:p w14:paraId="0F254D9D" w14:textId="77777777"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Es/Noc alone is diluted in the overall interference.</w:t>
      </w:r>
    </w:p>
    <w:p w14:paraId="251F4831"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3C215691"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6602DF8D"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 xml:space="preserve">RSRP reporting accuracy are combined, the (root-sum square of test system uncertainties)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17470D20" w14:textId="77777777" w:rsidR="00874F7F" w:rsidRPr="00396D93" w:rsidRDefault="00874F7F" w:rsidP="00874F7F">
      <w:pPr>
        <w:jc w:val="both"/>
        <w:rPr>
          <w:rFonts w:ascii="Arial" w:hAnsi="Arial"/>
        </w:rPr>
      </w:pPr>
      <w:r>
        <w:rPr>
          <w:rFonts w:ascii="Arial" w:hAnsi="Arial"/>
        </w:rPr>
        <w:t xml:space="preserve"> </w:t>
      </w:r>
    </w:p>
    <w:p w14:paraId="1BCF437E"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795CFB75" w14:textId="77777777" w:rsidR="009E5198" w:rsidRDefault="009E5198" w:rsidP="009E5198">
      <w:pPr>
        <w:jc w:val="both"/>
        <w:rPr>
          <w:rFonts w:ascii="Arial" w:hAnsi="Arial"/>
        </w:rPr>
      </w:pPr>
      <w:r>
        <w:rPr>
          <w:rFonts w:ascii="Arial" w:hAnsi="Arial"/>
        </w:rPr>
        <w:t xml:space="preserve">We observe that for all tests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of the weaker cell</w:t>
      </w:r>
      <w:r w:rsidRPr="00A530D1">
        <w:rPr>
          <w:rFonts w:ascii="Arial" w:hAnsi="Arial"/>
        </w:rPr>
        <w:t xml:space="preserve"> </w:t>
      </w:r>
      <w:r>
        <w:rPr>
          <w:rFonts w:ascii="Arial" w:hAnsi="Arial"/>
        </w:rPr>
        <w:t xml:space="preserve">2 is very close to the lower limit of -6dB with nominal conditions. </w:t>
      </w:r>
      <w:proofErr w:type="gramStart"/>
      <w:r>
        <w:rPr>
          <w:rFonts w:ascii="Arial" w:hAnsi="Arial"/>
        </w:rPr>
        <w:t>I</w:t>
      </w:r>
      <w:r w:rsidRPr="00A530D1">
        <w:rPr>
          <w:rFonts w:ascii="Arial" w:hAnsi="Arial"/>
        </w:rPr>
        <w:t>t is clear that the</w:t>
      </w:r>
      <w:proofErr w:type="gramEnd"/>
      <w:r w:rsidRPr="00A530D1">
        <w:rPr>
          <w:rFonts w:ascii="Arial" w:hAnsi="Arial"/>
        </w:rPr>
        <w:t xml:space="preserve"> test equipment uncertainties could take the UE outside </w:t>
      </w:r>
      <w:r>
        <w:rPr>
          <w:rFonts w:ascii="Arial" w:hAnsi="Arial"/>
        </w:rPr>
        <w:t>the allowed range, so t</w:t>
      </w:r>
      <w:r w:rsidRPr="00F24BA1">
        <w:rPr>
          <w:rFonts w:ascii="Arial" w:hAnsi="Arial"/>
        </w:rPr>
        <w:t xml:space="preserve">he Es/Noc of Cell 2 is </w:t>
      </w:r>
      <w:r>
        <w:rPr>
          <w:rFonts w:ascii="Arial" w:hAnsi="Arial"/>
        </w:rPr>
        <w:t xml:space="preserve">therefore </w:t>
      </w:r>
      <w:r w:rsidRPr="00F24BA1">
        <w:rPr>
          <w:rFonts w:ascii="Arial" w:hAnsi="Arial"/>
        </w:rPr>
        <w:t>increased by an amount sufficient to achieve Cell 2 Es/</w:t>
      </w:r>
      <w:proofErr w:type="spellStart"/>
      <w:r w:rsidRPr="00F24BA1">
        <w:rPr>
          <w:rFonts w:ascii="Arial" w:hAnsi="Arial"/>
        </w:rPr>
        <w:t>Iot</w:t>
      </w:r>
      <w:proofErr w:type="spellEnd"/>
      <w:r w:rsidRPr="00F24BA1">
        <w:rPr>
          <w:rFonts w:ascii="Arial" w:hAnsi="Arial"/>
        </w:rPr>
        <w:t xml:space="preserve"> &gt;=</w:t>
      </w:r>
      <w:r w:rsidRPr="00654CF1">
        <w:rPr>
          <w:rFonts w:ascii="Arial" w:hAnsi="Arial"/>
        </w:rPr>
        <w:t>-6dB</w:t>
      </w:r>
      <w:r>
        <w:rPr>
          <w:rFonts w:ascii="Arial" w:hAnsi="Arial"/>
        </w:rPr>
        <w:t xml:space="preserve">. </w:t>
      </w:r>
    </w:p>
    <w:p w14:paraId="7F27AAAA" w14:textId="77777777" w:rsidR="009E5198" w:rsidRDefault="009E5198" w:rsidP="009E5198">
      <w:pPr>
        <w:jc w:val="both"/>
        <w:rPr>
          <w:rFonts w:ascii="Arial" w:hAnsi="Arial"/>
        </w:rPr>
      </w:pPr>
      <w:r w:rsidRPr="00A530D1">
        <w:rPr>
          <w:rFonts w:ascii="Arial" w:hAnsi="Arial"/>
        </w:rPr>
        <w:t>Note that by doing this,</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2FCB4301" w14:textId="77777777" w:rsidR="009E5198" w:rsidRPr="00BE506C" w:rsidRDefault="009E5198" w:rsidP="009E5198">
      <w:pPr>
        <w:jc w:val="both"/>
        <w:rPr>
          <w:rFonts w:ascii="Arial" w:hAnsi="Arial"/>
        </w:rPr>
      </w:pPr>
      <w:r>
        <w:rPr>
          <w:rFonts w:ascii="Arial" w:hAnsi="Arial"/>
        </w:rPr>
        <w:t>F</w:t>
      </w:r>
      <w:r w:rsidRPr="00BE506C">
        <w:rPr>
          <w:rFonts w:ascii="Arial" w:hAnsi="Arial"/>
        </w:rPr>
        <w:t xml:space="preserve">or </w:t>
      </w:r>
      <w:r>
        <w:rPr>
          <w:rFonts w:ascii="Arial" w:hAnsi="Arial"/>
        </w:rPr>
        <w:t>Tests 1, 2 and</w:t>
      </w:r>
      <w:r w:rsidRPr="00BE506C">
        <w:rPr>
          <w:rFonts w:ascii="Arial" w:hAnsi="Arial"/>
        </w:rPr>
        <w:t xml:space="preserve"> 3 the Test system uncertainty </w:t>
      </w:r>
      <w:r>
        <w:rPr>
          <w:rFonts w:ascii="Arial" w:hAnsi="Arial"/>
        </w:rPr>
        <w:t>does</w:t>
      </w:r>
      <w:r w:rsidRPr="00BE506C">
        <w:rPr>
          <w:rFonts w:ascii="Arial" w:hAnsi="Arial"/>
        </w:rPr>
        <w:t xml:space="preserve"> not take the minimum or maximum Io values outside their limits, so no offset is required.</w:t>
      </w:r>
      <w:r>
        <w:rPr>
          <w:rFonts w:ascii="Arial" w:hAnsi="Arial"/>
        </w:rPr>
        <w:t xml:space="preserve"> </w:t>
      </w:r>
      <w:r w:rsidRPr="00BE506C">
        <w:rPr>
          <w:rFonts w:ascii="Arial" w:hAnsi="Arial"/>
        </w:rPr>
        <w:t xml:space="preserve">The </w:t>
      </w:r>
      <w:r>
        <w:rPr>
          <w:rFonts w:ascii="Arial" w:hAnsi="Arial"/>
        </w:rPr>
        <w:t>SS-</w:t>
      </w:r>
      <w:r w:rsidRPr="00BE506C">
        <w:rPr>
          <w:rFonts w:ascii="Arial" w:hAnsi="Arial"/>
        </w:rPr>
        <w:t xml:space="preserve">RSRP values for both cells remain inside the allowed </w:t>
      </w:r>
      <w:proofErr w:type="gramStart"/>
      <w:r w:rsidRPr="00BE506C">
        <w:rPr>
          <w:rFonts w:ascii="Arial" w:hAnsi="Arial"/>
        </w:rPr>
        <w:t>range, and</w:t>
      </w:r>
      <w:proofErr w:type="gramEnd"/>
      <w:r w:rsidRPr="00BE506C">
        <w:rPr>
          <w:rFonts w:ascii="Arial" w:hAnsi="Arial"/>
        </w:rPr>
        <w:t xml:space="preserve"> are checked in step g).</w:t>
      </w:r>
    </w:p>
    <w:p w14:paraId="23D651F6" w14:textId="77777777" w:rsidR="00745FAC" w:rsidRPr="006E7B3F" w:rsidRDefault="00745FAC" w:rsidP="00745FAC">
      <w:pPr>
        <w:autoSpaceDE w:val="0"/>
        <w:autoSpaceDN w:val="0"/>
        <w:adjustRightInd w:val="0"/>
        <w:spacing w:before="240" w:after="120"/>
        <w:jc w:val="both"/>
        <w:rPr>
          <w:rFonts w:ascii="Arial" w:eastAsia="SimSun" w:hAnsi="Arial"/>
          <w:u w:val="single"/>
          <w:lang w:eastAsia="zh-CN"/>
        </w:rPr>
      </w:pPr>
      <w:r w:rsidRPr="006E7B3F">
        <w:rPr>
          <w:rFonts w:ascii="Arial" w:eastAsia="SimSun" w:hAnsi="Arial"/>
          <w:u w:val="single"/>
          <w:lang w:eastAsia="zh-CN"/>
        </w:rPr>
        <w:lastRenderedPageBreak/>
        <w:t>f) Parameters modified by Test Tolerances</w:t>
      </w:r>
    </w:p>
    <w:p w14:paraId="7013009D" w14:textId="77777777" w:rsidR="00745FAC" w:rsidRPr="006E7B3F" w:rsidRDefault="00745FAC" w:rsidP="006E7B3F">
      <w:pPr>
        <w:jc w:val="both"/>
        <w:rPr>
          <w:rFonts w:ascii="Arial" w:hAnsi="Arial"/>
        </w:rPr>
      </w:pPr>
      <w:r w:rsidRPr="006E7B3F">
        <w:rPr>
          <w:rFonts w:ascii="Arial" w:hAnsi="Arial"/>
        </w:rPr>
        <w:t>Based on the decision in e), the set of parameters in a) and b) is reproduced in section f) of the accompanying spreadsheet, modified by the Test Tolerances (applied offsets).</w:t>
      </w:r>
    </w:p>
    <w:p w14:paraId="240B745C" w14:textId="3396854D" w:rsidR="00EF3B05" w:rsidRPr="006E7B3F" w:rsidRDefault="00723A9A" w:rsidP="00EF3B05">
      <w:pPr>
        <w:jc w:val="both"/>
        <w:rPr>
          <w:rFonts w:ascii="Arial" w:hAnsi="Arial"/>
        </w:rPr>
      </w:pPr>
      <w:r w:rsidRPr="006E7B3F">
        <w:rPr>
          <w:rFonts w:ascii="Arial" w:hAnsi="Arial"/>
        </w:rPr>
        <w:t>An</w:t>
      </w:r>
      <w:r w:rsidR="00EF3B05" w:rsidRPr="006E7B3F">
        <w:rPr>
          <w:rFonts w:ascii="Arial" w:hAnsi="Arial"/>
        </w:rPr>
        <w:t xml:space="preserve"> </w:t>
      </w:r>
      <w:r w:rsidRPr="006E7B3F">
        <w:rPr>
          <w:rFonts w:ascii="Arial" w:hAnsi="Arial"/>
        </w:rPr>
        <w:t xml:space="preserve">offset of </w:t>
      </w:r>
      <w:r w:rsidR="00364017" w:rsidRPr="006E7B3F">
        <w:rPr>
          <w:rFonts w:ascii="Arial" w:hAnsi="Arial"/>
        </w:rPr>
        <w:t>0.8dB</w:t>
      </w:r>
      <w:r w:rsidRPr="006E7B3F">
        <w:rPr>
          <w:rFonts w:ascii="Arial" w:hAnsi="Arial"/>
        </w:rPr>
        <w:t xml:space="preserve"> dB applied </w:t>
      </w:r>
      <w:r w:rsidR="006E7B3F" w:rsidRPr="007E131C">
        <w:rPr>
          <w:rFonts w:ascii="Arial" w:hAnsi="Arial"/>
        </w:rPr>
        <w:t>to ensure that Cell SSB Es/</w:t>
      </w:r>
      <w:proofErr w:type="spellStart"/>
      <w:r w:rsidR="006E7B3F" w:rsidRPr="007E131C">
        <w:rPr>
          <w:rFonts w:ascii="Arial" w:hAnsi="Arial"/>
        </w:rPr>
        <w:t>Iot</w:t>
      </w:r>
      <w:proofErr w:type="spellEnd"/>
      <w:r w:rsidR="006E7B3F" w:rsidRPr="007E131C">
        <w:rPr>
          <w:rFonts w:ascii="Arial" w:hAnsi="Arial"/>
        </w:rPr>
        <w:t xml:space="preserve"> stays within range</w:t>
      </w:r>
      <w:r w:rsidR="006E7B3F" w:rsidRPr="006E7B3F">
        <w:rPr>
          <w:rFonts w:ascii="Arial" w:hAnsi="Arial"/>
        </w:rPr>
        <w:t xml:space="preserve"> for </w:t>
      </w:r>
      <w:r w:rsidR="00353317" w:rsidRPr="006E7B3F">
        <w:rPr>
          <w:rFonts w:ascii="Arial" w:hAnsi="Arial"/>
        </w:rPr>
        <w:t xml:space="preserve">Test 2 </w:t>
      </w:r>
      <w:r w:rsidR="006E7B3F" w:rsidRPr="006E7B3F">
        <w:rPr>
          <w:rFonts w:ascii="Arial" w:hAnsi="Arial"/>
        </w:rPr>
        <w:t>.</w:t>
      </w:r>
      <w:r w:rsidR="00EF3B05" w:rsidRPr="006E7B3F">
        <w:rPr>
          <w:rFonts w:ascii="Arial" w:hAnsi="Arial"/>
        </w:rPr>
        <w:t xml:space="preserve"> </w:t>
      </w:r>
    </w:p>
    <w:p w14:paraId="667BA17F" w14:textId="77777777" w:rsidR="00745FAC" w:rsidRPr="006E7B3F" w:rsidRDefault="00745FAC" w:rsidP="006E7B3F">
      <w:pPr>
        <w:jc w:val="both"/>
        <w:rPr>
          <w:rFonts w:ascii="Arial" w:hAnsi="Arial"/>
        </w:rPr>
      </w:pPr>
      <w:r w:rsidRPr="006E7B3F">
        <w:rPr>
          <w:rFonts w:ascii="Arial" w:hAnsi="Arial"/>
        </w:rPr>
        <w:t>Re-derived parameters are calculated using the same methods as were used in step b).</w:t>
      </w:r>
    </w:p>
    <w:p w14:paraId="0E7CFE97"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6C3F91B6" w14:textId="77777777" w:rsidR="00FC4117" w:rsidRPr="00556626" w:rsidRDefault="00FC4117" w:rsidP="00FC4117">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5DC5EF6C"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D7EE944"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58C77FD0" w14:textId="77777777"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14:paraId="787F2B8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41B683A9"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5EEEC302" w14:textId="2C2C65AA" w:rsidR="00DE2583" w:rsidRPr="005C79EE" w:rsidRDefault="000C3326" w:rsidP="005C79EE">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p w14:paraId="20345852" w14:textId="77777777" w:rsidR="005C093C" w:rsidRPr="00452870" w:rsidRDefault="005C093C" w:rsidP="005C093C">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w:t>
      </w:r>
      <w:r>
        <w:rPr>
          <w:rFonts w:ascii="Arial" w:eastAsia="SimSun" w:hAnsi="Arial"/>
          <w:b/>
          <w:sz w:val="24"/>
        </w:rPr>
        <w:t>Treatment of the CSI-RS based test cases</w:t>
      </w:r>
    </w:p>
    <w:p w14:paraId="132D09A6" w14:textId="77777777" w:rsidR="005C093C" w:rsidRDefault="005C093C" w:rsidP="005C093C">
      <w:pPr>
        <w:jc w:val="both"/>
        <w:rPr>
          <w:rFonts w:ascii="Arial" w:hAnsi="Arial"/>
        </w:rPr>
      </w:pPr>
      <w:r>
        <w:rPr>
          <w:rFonts w:ascii="Arial" w:hAnsi="Arial"/>
        </w:rPr>
        <w:t>The CSI-RS based test case has the same power settings and the same test requirements as the SSB-based test analysed in this document. The only difference is the RB allocation. According to the RAN4 CSI-RS based L1-RSRP accuracy requirements, CSI-RS has 48 PRB BW.</w:t>
      </w:r>
    </w:p>
    <w:p w14:paraId="41D7E033" w14:textId="77777777" w:rsidR="005C093C" w:rsidRDefault="005C093C" w:rsidP="005C093C">
      <w:pPr>
        <w:jc w:val="both"/>
        <w:rPr>
          <w:rFonts w:ascii="Arial" w:hAnsi="Arial"/>
        </w:rPr>
      </w:pPr>
    </w:p>
    <w:p w14:paraId="37366223" w14:textId="77777777" w:rsidR="00C0784C" w:rsidRPr="00C0784C" w:rsidRDefault="00C0784C" w:rsidP="00C0784C">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r w:rsidRPr="00C0784C">
        <w:rPr>
          <w:rFonts w:ascii="Arial" w:eastAsia="Times New Roman" w:hAnsi="Arial"/>
          <w:sz w:val="24"/>
          <w:highlight w:val="lightGray"/>
        </w:rPr>
        <w:t>10.1.19C.</w:t>
      </w:r>
      <w:r w:rsidRPr="00C0784C">
        <w:rPr>
          <w:rFonts w:ascii="Arial" w:eastAsia="Times New Roman" w:hAnsi="Arial" w:hint="eastAsia"/>
          <w:sz w:val="24"/>
          <w:highlight w:val="lightGray"/>
          <w:lang w:eastAsia="zh-CN"/>
        </w:rPr>
        <w:t>2</w:t>
      </w:r>
      <w:r w:rsidRPr="00C0784C">
        <w:rPr>
          <w:rFonts w:ascii="Arial" w:eastAsia="Times New Roman" w:hAnsi="Arial"/>
          <w:sz w:val="24"/>
          <w:highlight w:val="lightGray"/>
        </w:rPr>
        <w:tab/>
      </w:r>
      <w:r w:rsidRPr="00C0784C">
        <w:rPr>
          <w:rFonts w:ascii="Arial" w:eastAsia="Times New Roman" w:hAnsi="Arial" w:hint="eastAsia"/>
          <w:sz w:val="24"/>
          <w:highlight w:val="lightGray"/>
          <w:lang w:eastAsia="zh-CN"/>
        </w:rPr>
        <w:t>CSI-RS</w:t>
      </w:r>
      <w:r w:rsidRPr="00C0784C">
        <w:rPr>
          <w:rFonts w:ascii="Arial" w:eastAsia="Times New Roman" w:hAnsi="Arial"/>
          <w:sz w:val="24"/>
          <w:highlight w:val="lightGray"/>
        </w:rPr>
        <w:t xml:space="preserve"> based L1-RSRP accuracy requirements</w:t>
      </w:r>
    </w:p>
    <w:p w14:paraId="3C5F9A0E" w14:textId="77777777" w:rsidR="00C0784C" w:rsidRPr="00C0784C" w:rsidRDefault="00C0784C" w:rsidP="00C0784C">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C0784C">
        <w:rPr>
          <w:rFonts w:ascii="Arial" w:eastAsia="Times New Roman" w:hAnsi="Arial"/>
          <w:sz w:val="22"/>
          <w:highlight w:val="lightGray"/>
        </w:rPr>
        <w:t>10.1.19C.</w:t>
      </w:r>
      <w:r w:rsidRPr="00C0784C">
        <w:rPr>
          <w:rFonts w:ascii="Arial" w:eastAsia="Times New Roman" w:hAnsi="Arial" w:hint="eastAsia"/>
          <w:sz w:val="22"/>
          <w:highlight w:val="lightGray"/>
          <w:lang w:eastAsia="zh-CN"/>
        </w:rPr>
        <w:t>2</w:t>
      </w:r>
      <w:r w:rsidRPr="00C0784C">
        <w:rPr>
          <w:rFonts w:ascii="Arial" w:eastAsia="Times New Roman" w:hAnsi="Arial"/>
          <w:sz w:val="22"/>
          <w:highlight w:val="lightGray"/>
        </w:rPr>
        <w:t>.1</w:t>
      </w:r>
      <w:r w:rsidRPr="00C0784C">
        <w:rPr>
          <w:rFonts w:ascii="Arial" w:eastAsia="Times New Roman" w:hAnsi="Arial"/>
          <w:sz w:val="22"/>
          <w:highlight w:val="lightGray"/>
        </w:rPr>
        <w:tab/>
        <w:t>Absolute Accuracy</w:t>
      </w:r>
    </w:p>
    <w:p w14:paraId="3AA5CD8C" w14:textId="77777777" w:rsidR="00C0784C" w:rsidRPr="00C0784C" w:rsidRDefault="00C0784C" w:rsidP="00C0784C">
      <w:pPr>
        <w:overflowPunct w:val="0"/>
        <w:autoSpaceDE w:val="0"/>
        <w:autoSpaceDN w:val="0"/>
        <w:adjustRightInd w:val="0"/>
        <w:textAlignment w:val="baseline"/>
        <w:rPr>
          <w:rFonts w:eastAsia="Times New Roman" w:cs="v4.2.0"/>
          <w:i/>
          <w:highlight w:val="lightGray"/>
        </w:rPr>
      </w:pPr>
      <w:r w:rsidRPr="00C0784C">
        <w:rPr>
          <w:rFonts w:eastAsia="Times New Roman" w:cs="v4.2.0"/>
          <w:highlight w:val="lightGray"/>
        </w:rPr>
        <w:t xml:space="preserve">Unless otherwise specified, the accuracy requirements for absolute </w:t>
      </w:r>
      <w:r w:rsidRPr="00C0784C">
        <w:rPr>
          <w:rFonts w:eastAsia="Times New Roman" w:cs="v4.2.0" w:hint="eastAsia"/>
          <w:highlight w:val="lightGray"/>
          <w:lang w:val="en-US" w:eastAsia="zh-CN"/>
        </w:rPr>
        <w:t>CSI-RS</w:t>
      </w:r>
      <w:r w:rsidRPr="00C0784C">
        <w:rPr>
          <w:rFonts w:eastAsia="Times New Roman" w:cs="v4.2.0"/>
          <w:highlight w:val="lightGray"/>
        </w:rPr>
        <w:t xml:space="preserve"> based L1-RSRP in this clause apply to all </w:t>
      </w:r>
      <w:r w:rsidRPr="00C0784C">
        <w:rPr>
          <w:rFonts w:eastAsia="Times New Roman" w:cs="v4.2.0" w:hint="eastAsia"/>
          <w:highlight w:val="lightGray"/>
          <w:lang w:val="en-US" w:eastAsia="zh-CN"/>
        </w:rPr>
        <w:t>CSI-RS resources</w:t>
      </w:r>
      <w:r w:rsidRPr="00C0784C">
        <w:rPr>
          <w:rFonts w:eastAsia="Times New Roman" w:cs="v4.2.0"/>
          <w:highlight w:val="lightGray"/>
        </w:rPr>
        <w:t xml:space="preserve"> of the serving cell configured for L1-RSRP measurement.</w:t>
      </w:r>
    </w:p>
    <w:p w14:paraId="05CB521F" w14:textId="77777777" w:rsidR="00C0784C" w:rsidRPr="00C0784C" w:rsidRDefault="00C0784C" w:rsidP="00C0784C">
      <w:pPr>
        <w:overflowPunct w:val="0"/>
        <w:autoSpaceDE w:val="0"/>
        <w:autoSpaceDN w:val="0"/>
        <w:adjustRightInd w:val="0"/>
        <w:textAlignment w:val="baseline"/>
        <w:rPr>
          <w:rFonts w:eastAsia="Times New Roman" w:cs="v4.2.0"/>
          <w:highlight w:val="lightGray"/>
        </w:rPr>
      </w:pPr>
      <w:r w:rsidRPr="00C0784C">
        <w:rPr>
          <w:rFonts w:eastAsia="Times New Roman" w:cs="v4.2.0"/>
          <w:highlight w:val="lightGray"/>
        </w:rPr>
        <w:t>The accuracy requirements in table 10.1.19C.</w:t>
      </w:r>
      <w:r w:rsidRPr="00C0784C">
        <w:rPr>
          <w:rFonts w:eastAsia="Times New Roman" w:cs="v4.2.0" w:hint="eastAsia"/>
          <w:highlight w:val="lightGray"/>
          <w:lang w:eastAsia="zh-CN"/>
        </w:rPr>
        <w:t>2</w:t>
      </w:r>
      <w:r w:rsidRPr="00C0784C">
        <w:rPr>
          <w:rFonts w:eastAsia="Times New Roman" w:cs="v4.2.0"/>
          <w:highlight w:val="lightGray"/>
        </w:rPr>
        <w:t>.1-1 are valid under the following conditions:</w:t>
      </w:r>
    </w:p>
    <w:p w14:paraId="641A3611" w14:textId="77777777" w:rsidR="00C0784C" w:rsidRPr="00C0784C" w:rsidRDefault="00C0784C" w:rsidP="00C0784C">
      <w:pPr>
        <w:overflowPunct w:val="0"/>
        <w:autoSpaceDE w:val="0"/>
        <w:autoSpaceDN w:val="0"/>
        <w:adjustRightInd w:val="0"/>
        <w:ind w:left="568" w:hanging="284"/>
        <w:textAlignment w:val="baseline"/>
        <w:rPr>
          <w:rFonts w:eastAsia="PMingLiU"/>
          <w:highlight w:val="lightGray"/>
        </w:rPr>
      </w:pPr>
      <w:r w:rsidRPr="00C0784C">
        <w:rPr>
          <w:rFonts w:eastAsia="Times New Roman"/>
          <w:highlight w:val="lightGray"/>
        </w:rPr>
        <w:t>-</w:t>
      </w:r>
      <w:r w:rsidRPr="00C0784C">
        <w:rPr>
          <w:rFonts w:eastAsia="Times New Roman"/>
          <w:highlight w:val="lightGray"/>
        </w:rPr>
        <w:tab/>
        <w:t>Conditions defined in clause 7.3 of TS 38.101-</w:t>
      </w:r>
      <w:r w:rsidRPr="00C0784C">
        <w:rPr>
          <w:rFonts w:eastAsia="Times New Roman" w:hint="eastAsia"/>
          <w:highlight w:val="lightGray"/>
          <w:lang w:eastAsia="zh-CN"/>
        </w:rPr>
        <w:t>5</w:t>
      </w:r>
      <w:r w:rsidRPr="00C0784C">
        <w:rPr>
          <w:rFonts w:eastAsia="Times New Roman"/>
          <w:highlight w:val="lightGray"/>
        </w:rPr>
        <w:t xml:space="preserve"> [</w:t>
      </w:r>
      <w:r w:rsidRPr="00C0784C">
        <w:rPr>
          <w:rFonts w:eastAsia="Times New Roman" w:hint="eastAsia"/>
          <w:highlight w:val="lightGray"/>
          <w:lang w:eastAsia="zh-CN"/>
        </w:rPr>
        <w:t>42</w:t>
      </w:r>
      <w:r w:rsidRPr="00C0784C">
        <w:rPr>
          <w:rFonts w:eastAsia="Times New Roman"/>
          <w:highlight w:val="lightGray"/>
        </w:rPr>
        <w:t>] for reference sensitivity are fulfilled.</w:t>
      </w:r>
    </w:p>
    <w:p w14:paraId="5C991CF7" w14:textId="77777777" w:rsidR="00C0784C" w:rsidRPr="00C0784C" w:rsidRDefault="00C0784C" w:rsidP="00C0784C">
      <w:pPr>
        <w:overflowPunct w:val="0"/>
        <w:autoSpaceDE w:val="0"/>
        <w:autoSpaceDN w:val="0"/>
        <w:adjustRightInd w:val="0"/>
        <w:ind w:left="568" w:hanging="284"/>
        <w:textAlignment w:val="baseline"/>
        <w:rPr>
          <w:rFonts w:eastAsia="Times New Roman"/>
          <w:highlight w:val="lightGray"/>
        </w:rPr>
      </w:pPr>
      <w:r w:rsidRPr="00C0784C">
        <w:rPr>
          <w:rFonts w:eastAsia="PMingLiU"/>
          <w:highlight w:val="lightGray"/>
        </w:rPr>
        <w:t>-</w:t>
      </w:r>
      <w:r w:rsidRPr="00C0784C">
        <w:rPr>
          <w:rFonts w:eastAsia="PMingLiU"/>
          <w:highlight w:val="lightGray"/>
        </w:rPr>
        <w:tab/>
      </w:r>
      <w:r w:rsidRPr="00C0784C">
        <w:rPr>
          <w:rFonts w:eastAsia="Times New Roman"/>
          <w:highlight w:val="lightGray"/>
        </w:rPr>
        <w:t>Conditions for L1-RSRP measurements are fulfilled according to annex B.2.</w:t>
      </w:r>
      <w:r w:rsidRPr="00C0784C">
        <w:rPr>
          <w:rFonts w:eastAsia="Times New Roman" w:hint="eastAsia"/>
          <w:highlight w:val="lightGray"/>
          <w:lang w:eastAsia="zh-CN"/>
        </w:rPr>
        <w:t>19</w:t>
      </w:r>
      <w:r w:rsidRPr="00C0784C">
        <w:rPr>
          <w:rFonts w:eastAsia="Times New Roman"/>
          <w:highlight w:val="lightGray"/>
        </w:rPr>
        <w:t>.</w:t>
      </w:r>
      <w:r w:rsidRPr="00C0784C">
        <w:rPr>
          <w:rFonts w:eastAsia="Times New Roman" w:hint="eastAsia"/>
          <w:highlight w:val="lightGray"/>
          <w:lang w:eastAsia="zh-CN"/>
        </w:rPr>
        <w:t>2</w:t>
      </w:r>
      <w:r w:rsidRPr="00C0784C">
        <w:rPr>
          <w:rFonts w:eastAsia="Times New Roman"/>
          <w:highlight w:val="lightGray"/>
        </w:rPr>
        <w:t xml:space="preserve"> for a corresponding Band </w:t>
      </w:r>
      <w:r w:rsidRPr="00C0784C">
        <w:rPr>
          <w:rFonts w:eastAsia="PMingLiU"/>
          <w:highlight w:val="lightGray"/>
        </w:rPr>
        <w:t xml:space="preserve">for each relevant </w:t>
      </w:r>
      <w:r w:rsidRPr="00C0784C">
        <w:rPr>
          <w:rFonts w:eastAsia="Times New Roman" w:cs="v4.2.0"/>
          <w:highlight w:val="lightGray"/>
          <w:lang w:eastAsia="ko-KR"/>
        </w:rPr>
        <w:t>CSI-RS</w:t>
      </w:r>
      <w:r w:rsidRPr="00C0784C">
        <w:rPr>
          <w:rFonts w:eastAsia="Times New Roman"/>
          <w:highlight w:val="lightGray"/>
        </w:rPr>
        <w:t>.</w:t>
      </w:r>
    </w:p>
    <w:p w14:paraId="78F9140E" w14:textId="77777777" w:rsidR="00C0784C" w:rsidRPr="00C0784C" w:rsidRDefault="00C0784C" w:rsidP="00C0784C">
      <w:pPr>
        <w:overflowPunct w:val="0"/>
        <w:autoSpaceDE w:val="0"/>
        <w:autoSpaceDN w:val="0"/>
        <w:adjustRightInd w:val="0"/>
        <w:ind w:left="568" w:hanging="284"/>
        <w:textAlignment w:val="baseline"/>
        <w:rPr>
          <w:rFonts w:eastAsia="Times New Roman"/>
          <w:highlight w:val="lightGray"/>
        </w:rPr>
      </w:pPr>
      <w:r w:rsidRPr="00C0784C">
        <w:rPr>
          <w:rFonts w:eastAsia="Times New Roman"/>
          <w:highlight w:val="lightGray"/>
        </w:rPr>
        <w:t>-</w:t>
      </w:r>
      <w:r w:rsidRPr="00C0784C">
        <w:rPr>
          <w:rFonts w:eastAsia="Times New Roman"/>
          <w:highlight w:val="lightGray"/>
        </w:rPr>
        <w:tab/>
        <w:t xml:space="preserve">The bandwidth of CSI-RS is </w:t>
      </w:r>
      <w:r w:rsidRPr="00C0784C">
        <w:rPr>
          <w:rFonts w:eastAsia="Times New Roman"/>
          <w:highlight w:val="yellow"/>
        </w:rPr>
        <w:t xml:space="preserve">48 PRBs </w:t>
      </w:r>
      <w:r w:rsidRPr="00C0784C">
        <w:rPr>
          <w:rFonts w:eastAsia="Times New Roman"/>
          <w:highlight w:val="lightGray"/>
        </w:rPr>
        <w:t>and the density is 3.</w:t>
      </w:r>
    </w:p>
    <w:p w14:paraId="0683659C" w14:textId="77777777" w:rsidR="00C0784C" w:rsidRPr="00C0784C" w:rsidRDefault="00C0784C" w:rsidP="00C0784C">
      <w:pPr>
        <w:overflowPunct w:val="0"/>
        <w:autoSpaceDE w:val="0"/>
        <w:autoSpaceDN w:val="0"/>
        <w:adjustRightInd w:val="0"/>
        <w:ind w:left="568" w:hanging="284"/>
        <w:textAlignment w:val="baseline"/>
        <w:rPr>
          <w:rFonts w:eastAsia="Times New Roman"/>
          <w:highlight w:val="lightGray"/>
        </w:rPr>
      </w:pPr>
      <w:r w:rsidRPr="00C0784C">
        <w:rPr>
          <w:rFonts w:eastAsia="Times New Roman"/>
          <w:highlight w:val="lightGray"/>
        </w:rPr>
        <w:t>-</w:t>
      </w:r>
      <w:r w:rsidRPr="00C0784C">
        <w:rPr>
          <w:rFonts w:eastAsia="Times New Roman"/>
          <w:highlight w:val="lightGray"/>
        </w:rPr>
        <w:tab/>
        <w:t>Valid information for the SAN serving the target cell has been provided.</w:t>
      </w:r>
    </w:p>
    <w:p w14:paraId="79DDC359" w14:textId="77777777" w:rsidR="00C0784C" w:rsidRPr="00C0784C" w:rsidRDefault="00C0784C" w:rsidP="00C0784C">
      <w:pPr>
        <w:tabs>
          <w:tab w:val="left" w:pos="851"/>
        </w:tabs>
        <w:overflowPunct w:val="0"/>
        <w:autoSpaceDE w:val="0"/>
        <w:autoSpaceDN w:val="0"/>
        <w:adjustRightInd w:val="0"/>
        <w:textAlignment w:val="baseline"/>
        <w:rPr>
          <w:rFonts w:eastAsia="PMingLiU"/>
          <w:highlight w:val="lightGray"/>
        </w:rPr>
      </w:pPr>
      <w:r w:rsidRPr="00C0784C">
        <w:rPr>
          <w:rFonts w:eastAsia="PMingLiU"/>
          <w:highlight w:val="lightGray"/>
        </w:rPr>
        <w:lastRenderedPageBreak/>
        <w:t>The performance with larger bandwidth of CSI-RS is equal to or better than the accuracy requirements in table 10.1.19</w:t>
      </w:r>
      <w:r w:rsidRPr="00C0784C">
        <w:rPr>
          <w:rFonts w:eastAsia="SimSun" w:hint="eastAsia"/>
          <w:highlight w:val="lightGray"/>
          <w:lang w:eastAsia="zh-CN"/>
        </w:rPr>
        <w:t>C</w:t>
      </w:r>
      <w:r w:rsidRPr="00C0784C">
        <w:rPr>
          <w:rFonts w:eastAsia="PMingLiU"/>
          <w:highlight w:val="lightGray"/>
        </w:rPr>
        <w:t>.2.1-1.</w:t>
      </w:r>
    </w:p>
    <w:p w14:paraId="4B9C1794" w14:textId="77777777" w:rsidR="00C0784C" w:rsidRPr="00C0784C" w:rsidRDefault="00C0784C" w:rsidP="00C0784C">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C0784C">
        <w:rPr>
          <w:rFonts w:ascii="Arial" w:eastAsia="Times New Roman" w:hAnsi="Arial"/>
          <w:b/>
          <w:highlight w:val="lightGray"/>
        </w:rPr>
        <w:t>Table 10.1.19C.</w:t>
      </w:r>
      <w:r w:rsidRPr="00C0784C">
        <w:rPr>
          <w:rFonts w:ascii="Arial" w:eastAsia="Times New Roman" w:hAnsi="Arial" w:hint="eastAsia"/>
          <w:b/>
          <w:highlight w:val="lightGray"/>
          <w:lang w:eastAsia="zh-CN"/>
        </w:rPr>
        <w:t>2</w:t>
      </w:r>
      <w:r w:rsidRPr="00C0784C">
        <w:rPr>
          <w:rFonts w:ascii="Arial" w:eastAsia="Times New Roman" w:hAnsi="Arial"/>
          <w:b/>
          <w:highlight w:val="lightGray"/>
        </w:rPr>
        <w:t xml:space="preserve">.1-1: </w:t>
      </w:r>
      <w:r w:rsidRPr="00C0784C">
        <w:rPr>
          <w:rFonts w:ascii="Arial" w:eastAsia="Times New Roman" w:hAnsi="Arial" w:hint="eastAsia"/>
          <w:b/>
          <w:highlight w:val="lightGray"/>
          <w:lang w:eastAsia="zh-CN"/>
        </w:rPr>
        <w:t>CSI-RS</w:t>
      </w:r>
      <w:r w:rsidRPr="00C0784C">
        <w:rPr>
          <w:rFonts w:ascii="Arial" w:eastAsia="Times New Roman" w:hAnsi="Arial"/>
          <w:b/>
          <w:highlight w:val="lightGray"/>
        </w:rPr>
        <w:t xml:space="preserve"> based L1-RSRP absolute accuracy in FR1</w:t>
      </w:r>
    </w:p>
    <w:tbl>
      <w:tblPr>
        <w:tblW w:w="5000" w:type="pct"/>
        <w:jc w:val="center"/>
        <w:tblCellMar>
          <w:left w:w="28" w:type="dxa"/>
        </w:tblCellMar>
        <w:tblLook w:val="04A0" w:firstRow="1" w:lastRow="0" w:firstColumn="1" w:lastColumn="0" w:noHBand="0" w:noVBand="1"/>
      </w:tblPr>
      <w:tblGrid>
        <w:gridCol w:w="946"/>
        <w:gridCol w:w="1016"/>
        <w:gridCol w:w="747"/>
        <w:gridCol w:w="2071"/>
        <w:gridCol w:w="891"/>
        <w:gridCol w:w="959"/>
        <w:gridCol w:w="1360"/>
        <w:gridCol w:w="1360"/>
      </w:tblGrid>
      <w:tr w:rsidR="00C0784C" w:rsidRPr="00C0784C" w14:paraId="5DED2FA5" w14:textId="77777777" w:rsidTr="006E1793">
        <w:trPr>
          <w:jc w:val="center"/>
        </w:trPr>
        <w:tc>
          <w:tcPr>
            <w:tcW w:w="106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3E41787C"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Accuracy</w:t>
            </w:r>
          </w:p>
        </w:tc>
        <w:tc>
          <w:tcPr>
            <w:tcW w:w="393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B80037"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Conditions</w:t>
            </w:r>
          </w:p>
        </w:tc>
      </w:tr>
      <w:tr w:rsidR="00C0784C" w:rsidRPr="00C0784C" w14:paraId="67C00DE8" w14:textId="77777777" w:rsidTr="006E1793">
        <w:trPr>
          <w:jc w:val="center"/>
        </w:trPr>
        <w:tc>
          <w:tcPr>
            <w:tcW w:w="509" w:type="pct"/>
            <w:tcBorders>
              <w:top w:val="single" w:sz="6" w:space="0" w:color="auto"/>
              <w:left w:val="single" w:sz="4" w:space="0" w:color="auto"/>
              <w:right w:val="single" w:sz="6" w:space="0" w:color="auto"/>
            </w:tcBorders>
            <w:shd w:val="clear" w:color="auto" w:fill="auto"/>
            <w:vAlign w:val="center"/>
          </w:tcPr>
          <w:p w14:paraId="6F49BBE8"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Normal condition</w:t>
            </w:r>
          </w:p>
        </w:tc>
        <w:tc>
          <w:tcPr>
            <w:tcW w:w="553" w:type="pct"/>
            <w:tcBorders>
              <w:top w:val="single" w:sz="6" w:space="0" w:color="auto"/>
              <w:left w:val="single" w:sz="6" w:space="0" w:color="auto"/>
              <w:right w:val="single" w:sz="6" w:space="0" w:color="auto"/>
            </w:tcBorders>
            <w:shd w:val="clear" w:color="auto" w:fill="auto"/>
            <w:vAlign w:val="center"/>
          </w:tcPr>
          <w:p w14:paraId="7ABAB3DB"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Extreme condition</w:t>
            </w:r>
          </w:p>
        </w:tc>
        <w:tc>
          <w:tcPr>
            <w:tcW w:w="406" w:type="pct"/>
            <w:tcBorders>
              <w:top w:val="single" w:sz="6" w:space="0" w:color="auto"/>
              <w:left w:val="single" w:sz="6" w:space="0" w:color="auto"/>
              <w:right w:val="single" w:sz="6" w:space="0" w:color="auto"/>
            </w:tcBorders>
            <w:shd w:val="clear" w:color="auto" w:fill="auto"/>
            <w:vAlign w:val="center"/>
          </w:tcPr>
          <w:p w14:paraId="6792CD12"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hint="eastAsia"/>
                <w:b/>
                <w:sz w:val="18"/>
                <w:highlight w:val="lightGray"/>
                <w:lang w:eastAsia="zh-CN"/>
              </w:rPr>
              <w:t>CSI-RS</w:t>
            </w:r>
            <w:r w:rsidRPr="00C0784C">
              <w:rPr>
                <w:rFonts w:ascii="Arial" w:eastAsia="Times New Roman" w:hAnsi="Arial"/>
                <w:b/>
                <w:sz w:val="18"/>
                <w:highlight w:val="lightGray"/>
              </w:rPr>
              <w:t xml:space="preserve"> </w:t>
            </w:r>
            <w:proofErr w:type="spellStart"/>
            <w:r w:rsidRPr="00C0784C">
              <w:rPr>
                <w:rFonts w:ascii="Arial" w:eastAsia="Times New Roman" w:hAnsi="Arial"/>
                <w:b/>
                <w:sz w:val="18"/>
                <w:highlight w:val="lightGray"/>
              </w:rPr>
              <w:t>Ês</w:t>
            </w:r>
            <w:proofErr w:type="spellEnd"/>
            <w:r w:rsidRPr="00C0784C">
              <w:rPr>
                <w:rFonts w:ascii="Arial" w:eastAsia="Times New Roman" w:hAnsi="Arial"/>
                <w:b/>
                <w:sz w:val="18"/>
                <w:highlight w:val="lightGray"/>
              </w:rPr>
              <w:t>/</w:t>
            </w:r>
            <w:proofErr w:type="spellStart"/>
            <w:r w:rsidRPr="00C0784C">
              <w:rPr>
                <w:rFonts w:ascii="Arial" w:eastAsia="Times New Roman" w:hAnsi="Arial"/>
                <w:b/>
                <w:sz w:val="18"/>
                <w:highlight w:val="lightGray"/>
              </w:rPr>
              <w:t>Iot</w:t>
            </w:r>
            <w:proofErr w:type="spellEnd"/>
          </w:p>
        </w:tc>
        <w:tc>
          <w:tcPr>
            <w:tcW w:w="3532"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05D216C4"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Io</w:t>
            </w:r>
            <w:r w:rsidRPr="00C0784C">
              <w:rPr>
                <w:rFonts w:ascii="Arial" w:eastAsia="Times New Roman" w:hAnsi="Arial"/>
                <w:b/>
                <w:sz w:val="18"/>
                <w:highlight w:val="lightGray"/>
                <w:vertAlign w:val="superscript"/>
              </w:rPr>
              <w:t xml:space="preserve"> Note 1</w:t>
            </w:r>
            <w:r w:rsidRPr="00C0784C">
              <w:rPr>
                <w:rFonts w:ascii="Arial" w:eastAsia="Times New Roman" w:hAnsi="Arial"/>
                <w:b/>
                <w:sz w:val="18"/>
                <w:highlight w:val="lightGray"/>
              </w:rPr>
              <w:t xml:space="preserve"> range</w:t>
            </w:r>
          </w:p>
        </w:tc>
      </w:tr>
      <w:tr w:rsidR="00C0784C" w:rsidRPr="00C0784C" w14:paraId="00DF8FBB" w14:textId="77777777" w:rsidTr="006E1793">
        <w:trPr>
          <w:jc w:val="center"/>
        </w:trPr>
        <w:tc>
          <w:tcPr>
            <w:tcW w:w="509" w:type="pct"/>
            <w:tcBorders>
              <w:left w:val="single" w:sz="4" w:space="0" w:color="auto"/>
              <w:bottom w:val="single" w:sz="6" w:space="0" w:color="auto"/>
              <w:right w:val="single" w:sz="6" w:space="0" w:color="auto"/>
            </w:tcBorders>
            <w:shd w:val="clear" w:color="auto" w:fill="auto"/>
            <w:vAlign w:val="center"/>
          </w:tcPr>
          <w:p w14:paraId="4DE259AB"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53" w:type="pct"/>
            <w:tcBorders>
              <w:left w:val="single" w:sz="6" w:space="0" w:color="auto"/>
              <w:bottom w:val="single" w:sz="6" w:space="0" w:color="auto"/>
              <w:right w:val="single" w:sz="6" w:space="0" w:color="auto"/>
            </w:tcBorders>
            <w:shd w:val="clear" w:color="auto" w:fill="auto"/>
            <w:vAlign w:val="center"/>
          </w:tcPr>
          <w:p w14:paraId="7F96CD88"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6" w:type="pct"/>
            <w:tcBorders>
              <w:left w:val="single" w:sz="6" w:space="0" w:color="auto"/>
              <w:bottom w:val="single" w:sz="6" w:space="0" w:color="auto"/>
              <w:right w:val="single" w:sz="6" w:space="0" w:color="auto"/>
            </w:tcBorders>
            <w:shd w:val="clear" w:color="auto" w:fill="auto"/>
            <w:vAlign w:val="center"/>
          </w:tcPr>
          <w:p w14:paraId="5757E77F"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14" w:type="pct"/>
            <w:tcBorders>
              <w:top w:val="single" w:sz="6" w:space="0" w:color="auto"/>
              <w:left w:val="single" w:sz="6" w:space="0" w:color="auto"/>
              <w:bottom w:val="single" w:sz="6" w:space="0" w:color="auto"/>
              <w:right w:val="single" w:sz="4" w:space="0" w:color="auto"/>
            </w:tcBorders>
            <w:shd w:val="clear" w:color="auto" w:fill="auto"/>
            <w:vAlign w:val="center"/>
          </w:tcPr>
          <w:p w14:paraId="6258CE2C"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NR operating band groups</w:t>
            </w:r>
            <w:r w:rsidRPr="00C0784C">
              <w:rPr>
                <w:rFonts w:ascii="Arial" w:eastAsia="Times New Roman" w:hAnsi="Arial"/>
                <w:b/>
                <w:sz w:val="18"/>
                <w:highlight w:val="lightGray"/>
                <w:vertAlign w:val="superscript"/>
              </w:rPr>
              <w:t xml:space="preserve"> Note 2</w:t>
            </w:r>
          </w:p>
        </w:tc>
        <w:tc>
          <w:tcPr>
            <w:tcW w:w="1710"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03EA626D"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51CEAD6A"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Maximum Io</w:t>
            </w:r>
          </w:p>
        </w:tc>
      </w:tr>
      <w:tr w:rsidR="00C0784C" w:rsidRPr="00C0784C" w14:paraId="23A6D7C1" w14:textId="77777777" w:rsidTr="006E1793">
        <w:trPr>
          <w:jc w:val="center"/>
        </w:trPr>
        <w:tc>
          <w:tcPr>
            <w:tcW w:w="509" w:type="pct"/>
            <w:tcBorders>
              <w:top w:val="single" w:sz="6" w:space="0" w:color="auto"/>
              <w:left w:val="single" w:sz="4" w:space="0" w:color="auto"/>
              <w:right w:val="single" w:sz="6" w:space="0" w:color="auto"/>
            </w:tcBorders>
            <w:shd w:val="clear" w:color="auto" w:fill="auto"/>
            <w:vAlign w:val="center"/>
          </w:tcPr>
          <w:p w14:paraId="1B99B2B5"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dB</w:t>
            </w:r>
          </w:p>
        </w:tc>
        <w:tc>
          <w:tcPr>
            <w:tcW w:w="553" w:type="pct"/>
            <w:tcBorders>
              <w:top w:val="single" w:sz="6" w:space="0" w:color="auto"/>
              <w:left w:val="single" w:sz="6" w:space="0" w:color="auto"/>
              <w:right w:val="single" w:sz="6" w:space="0" w:color="auto"/>
            </w:tcBorders>
            <w:shd w:val="clear" w:color="auto" w:fill="auto"/>
            <w:vAlign w:val="center"/>
          </w:tcPr>
          <w:p w14:paraId="72697EF4"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dB</w:t>
            </w:r>
          </w:p>
        </w:tc>
        <w:tc>
          <w:tcPr>
            <w:tcW w:w="406" w:type="pct"/>
            <w:tcBorders>
              <w:top w:val="single" w:sz="6" w:space="0" w:color="auto"/>
              <w:left w:val="single" w:sz="6" w:space="0" w:color="auto"/>
              <w:right w:val="single" w:sz="6" w:space="0" w:color="auto"/>
            </w:tcBorders>
            <w:shd w:val="clear" w:color="auto" w:fill="auto"/>
            <w:vAlign w:val="center"/>
          </w:tcPr>
          <w:p w14:paraId="54383AA2"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dB</w:t>
            </w:r>
          </w:p>
        </w:tc>
        <w:tc>
          <w:tcPr>
            <w:tcW w:w="1114" w:type="pct"/>
            <w:tcBorders>
              <w:top w:val="single" w:sz="6" w:space="0" w:color="auto"/>
              <w:left w:val="single" w:sz="6" w:space="0" w:color="auto"/>
              <w:right w:val="single" w:sz="4" w:space="0" w:color="auto"/>
            </w:tcBorders>
            <w:shd w:val="clear" w:color="auto" w:fill="auto"/>
            <w:vAlign w:val="center"/>
          </w:tcPr>
          <w:p w14:paraId="0C2E2EF3"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0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BC870"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0784C">
              <w:rPr>
                <w:rFonts w:ascii="Arial" w:eastAsia="Times New Roman" w:hAnsi="Arial" w:cs="Arial"/>
                <w:b/>
                <w:sz w:val="18"/>
                <w:highlight w:val="lightGray"/>
              </w:rPr>
              <w:t xml:space="preserve">dBm / </w:t>
            </w:r>
            <w:r w:rsidRPr="00C0784C">
              <w:rPr>
                <w:rFonts w:ascii="Arial" w:eastAsia="Times New Roman" w:hAnsi="Arial"/>
                <w:b/>
                <w:sz w:val="18"/>
                <w:highlight w:val="lightGray"/>
              </w:rPr>
              <w:t>SCS</w:t>
            </w:r>
            <w:r w:rsidRPr="00C0784C">
              <w:rPr>
                <w:rFonts w:ascii="Arial" w:eastAsia="Times New Roman" w:hAnsi="Arial" w:hint="eastAsia"/>
                <w:b/>
                <w:sz w:val="18"/>
                <w:highlight w:val="lightGray"/>
                <w:vertAlign w:val="subscript"/>
                <w:lang w:eastAsia="zh-CN"/>
              </w:rPr>
              <w:t>CSI-RS</w:t>
            </w:r>
          </w:p>
        </w:tc>
        <w:tc>
          <w:tcPr>
            <w:tcW w:w="708" w:type="pct"/>
            <w:tcBorders>
              <w:top w:val="single" w:sz="6" w:space="0" w:color="auto"/>
              <w:left w:val="single" w:sz="6" w:space="0" w:color="auto"/>
              <w:right w:val="single" w:sz="6" w:space="0" w:color="auto"/>
            </w:tcBorders>
            <w:shd w:val="clear" w:color="auto" w:fill="auto"/>
            <w:vAlign w:val="center"/>
          </w:tcPr>
          <w:p w14:paraId="3ED55850"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dBm/</w:t>
            </w:r>
            <w:proofErr w:type="spellStart"/>
            <w:r w:rsidRPr="00C0784C">
              <w:rPr>
                <w:rFonts w:ascii="Arial" w:eastAsia="Times New Roman" w:hAnsi="Arial"/>
                <w:b/>
                <w:sz w:val="18"/>
                <w:highlight w:val="lightGray"/>
              </w:rPr>
              <w:t>BW</w:t>
            </w:r>
            <w:r w:rsidRPr="00C0784C">
              <w:rPr>
                <w:rFonts w:ascii="Arial" w:eastAsia="Times New Roman" w:hAnsi="Arial"/>
                <w:b/>
                <w:sz w:val="18"/>
                <w:highlight w:val="lightGray"/>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vAlign w:val="center"/>
          </w:tcPr>
          <w:p w14:paraId="19A9D6EC"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dBm/</w:t>
            </w:r>
            <w:proofErr w:type="spellStart"/>
            <w:r w:rsidRPr="00C0784C">
              <w:rPr>
                <w:rFonts w:ascii="Arial" w:eastAsia="Times New Roman" w:hAnsi="Arial"/>
                <w:b/>
                <w:sz w:val="18"/>
                <w:highlight w:val="lightGray"/>
              </w:rPr>
              <w:t>BW</w:t>
            </w:r>
            <w:r w:rsidRPr="00C0784C">
              <w:rPr>
                <w:rFonts w:ascii="Arial" w:eastAsia="Times New Roman" w:hAnsi="Arial"/>
                <w:b/>
                <w:sz w:val="18"/>
                <w:highlight w:val="lightGray"/>
                <w:vertAlign w:val="subscript"/>
              </w:rPr>
              <w:t>Channel</w:t>
            </w:r>
            <w:proofErr w:type="spellEnd"/>
          </w:p>
        </w:tc>
      </w:tr>
      <w:tr w:rsidR="00C0784C" w:rsidRPr="00C0784C" w14:paraId="6F4CA050" w14:textId="77777777" w:rsidTr="006E1793">
        <w:trPr>
          <w:jc w:val="center"/>
        </w:trPr>
        <w:tc>
          <w:tcPr>
            <w:tcW w:w="509" w:type="pct"/>
            <w:tcBorders>
              <w:left w:val="single" w:sz="4" w:space="0" w:color="auto"/>
              <w:bottom w:val="single" w:sz="6" w:space="0" w:color="auto"/>
              <w:right w:val="single" w:sz="6" w:space="0" w:color="auto"/>
            </w:tcBorders>
            <w:shd w:val="clear" w:color="auto" w:fill="auto"/>
          </w:tcPr>
          <w:p w14:paraId="52AFCD8C"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53" w:type="pct"/>
            <w:tcBorders>
              <w:left w:val="single" w:sz="6" w:space="0" w:color="auto"/>
              <w:bottom w:val="single" w:sz="6" w:space="0" w:color="auto"/>
              <w:right w:val="single" w:sz="6" w:space="0" w:color="auto"/>
            </w:tcBorders>
            <w:shd w:val="clear" w:color="auto" w:fill="auto"/>
          </w:tcPr>
          <w:p w14:paraId="3D6D43CF"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06" w:type="pct"/>
            <w:tcBorders>
              <w:left w:val="single" w:sz="6" w:space="0" w:color="auto"/>
              <w:bottom w:val="single" w:sz="6" w:space="0" w:color="auto"/>
              <w:right w:val="single" w:sz="6" w:space="0" w:color="auto"/>
            </w:tcBorders>
            <w:shd w:val="clear" w:color="auto" w:fill="auto"/>
          </w:tcPr>
          <w:p w14:paraId="23CF2EC6"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14" w:type="pct"/>
            <w:tcBorders>
              <w:left w:val="single" w:sz="6" w:space="0" w:color="auto"/>
              <w:bottom w:val="single" w:sz="6" w:space="0" w:color="auto"/>
              <w:right w:val="single" w:sz="4" w:space="0" w:color="auto"/>
            </w:tcBorders>
            <w:shd w:val="clear" w:color="auto" w:fill="auto"/>
          </w:tcPr>
          <w:p w14:paraId="5E421BD9"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29333D55"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C0784C">
              <w:rPr>
                <w:rFonts w:ascii="Arial" w:eastAsia="Times New Roman" w:hAnsi="Arial"/>
                <w:b/>
                <w:sz w:val="18"/>
                <w:highlight w:val="lightGray"/>
              </w:rPr>
              <w:t>SCS</w:t>
            </w:r>
            <w:r w:rsidRPr="00C0784C">
              <w:rPr>
                <w:rFonts w:ascii="Arial" w:eastAsia="Times New Roman" w:hAnsi="Arial" w:hint="eastAsia"/>
                <w:b/>
                <w:sz w:val="18"/>
                <w:highlight w:val="lightGray"/>
                <w:vertAlign w:val="subscript"/>
                <w:lang w:eastAsia="zh-CN"/>
              </w:rPr>
              <w:t>CSI-RS</w:t>
            </w:r>
            <w:r w:rsidRPr="00C0784C">
              <w:rPr>
                <w:rFonts w:ascii="Arial" w:eastAsia="Times New Roman" w:hAnsi="Arial" w:cs="Arial"/>
                <w:b/>
                <w:sz w:val="18"/>
                <w:highlight w:val="lightGray"/>
              </w:rPr>
              <w:t xml:space="preserve"> = 15 kHz</w:t>
            </w:r>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2DC4B621"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C0784C">
              <w:rPr>
                <w:rFonts w:ascii="Arial" w:eastAsia="Times New Roman" w:hAnsi="Arial"/>
                <w:b/>
                <w:sz w:val="18"/>
                <w:highlight w:val="lightGray"/>
              </w:rPr>
              <w:t>SCS</w:t>
            </w:r>
            <w:r w:rsidRPr="00C0784C">
              <w:rPr>
                <w:rFonts w:ascii="Arial" w:eastAsia="Times New Roman" w:hAnsi="Arial" w:hint="eastAsia"/>
                <w:b/>
                <w:sz w:val="18"/>
                <w:highlight w:val="lightGray"/>
                <w:vertAlign w:val="subscript"/>
                <w:lang w:eastAsia="zh-CN"/>
              </w:rPr>
              <w:t>CSI-RS</w:t>
            </w:r>
            <w:r w:rsidRPr="00C0784C">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tcPr>
          <w:p w14:paraId="6E8BD811"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tcPr>
          <w:p w14:paraId="05ECFA57"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C0784C" w:rsidRPr="00C0784C" w14:paraId="6661E529" w14:textId="77777777" w:rsidTr="006E1793">
        <w:trPr>
          <w:jc w:val="center"/>
        </w:trPr>
        <w:tc>
          <w:tcPr>
            <w:tcW w:w="509" w:type="pct"/>
            <w:tcBorders>
              <w:top w:val="single" w:sz="6" w:space="0" w:color="auto"/>
              <w:left w:val="single" w:sz="4" w:space="0" w:color="auto"/>
              <w:right w:val="single" w:sz="6" w:space="0" w:color="auto"/>
            </w:tcBorders>
            <w:shd w:val="clear" w:color="auto" w:fill="auto"/>
          </w:tcPr>
          <w:p w14:paraId="69AF0C8E"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sym w:font="Symbol" w:char="F0B1"/>
            </w:r>
            <w:r w:rsidRPr="00C0784C">
              <w:rPr>
                <w:rFonts w:ascii="Arial" w:eastAsia="Times New Roman" w:hAnsi="Arial"/>
                <w:sz w:val="18"/>
                <w:highlight w:val="lightGray"/>
              </w:rPr>
              <w:t>[5]</w:t>
            </w:r>
          </w:p>
        </w:tc>
        <w:tc>
          <w:tcPr>
            <w:tcW w:w="553" w:type="pct"/>
            <w:tcBorders>
              <w:top w:val="single" w:sz="6" w:space="0" w:color="auto"/>
              <w:left w:val="single" w:sz="6" w:space="0" w:color="auto"/>
              <w:right w:val="single" w:sz="6" w:space="0" w:color="auto"/>
            </w:tcBorders>
            <w:shd w:val="clear" w:color="auto" w:fill="auto"/>
          </w:tcPr>
          <w:p w14:paraId="7B818836"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sym w:font="Symbol" w:char="F0B1"/>
            </w:r>
            <w:r w:rsidRPr="00C0784C">
              <w:rPr>
                <w:rFonts w:ascii="Arial" w:eastAsia="Times New Roman" w:hAnsi="Arial"/>
                <w:sz w:val="18"/>
                <w:highlight w:val="lightGray"/>
              </w:rPr>
              <w:t>[9.5]</w:t>
            </w:r>
          </w:p>
        </w:tc>
        <w:tc>
          <w:tcPr>
            <w:tcW w:w="406" w:type="pct"/>
            <w:tcBorders>
              <w:top w:val="single" w:sz="6" w:space="0" w:color="auto"/>
              <w:left w:val="single" w:sz="6" w:space="0" w:color="auto"/>
              <w:right w:val="single" w:sz="6" w:space="0" w:color="auto"/>
            </w:tcBorders>
            <w:shd w:val="clear" w:color="auto" w:fill="auto"/>
          </w:tcPr>
          <w:p w14:paraId="33537DA6"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sym w:font="Symbol" w:char="F0B3"/>
            </w:r>
            <w:r w:rsidRPr="00C0784C">
              <w:rPr>
                <w:rFonts w:ascii="Arial" w:eastAsia="Times New Roman" w:hAnsi="Arial"/>
                <w:sz w:val="18"/>
                <w:highlight w:val="lightGray"/>
              </w:rPr>
              <w:t>-3</w:t>
            </w:r>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250810DD"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t>NR_FDD_SAB_FR1_A</w:t>
            </w:r>
          </w:p>
        </w:tc>
        <w:tc>
          <w:tcPr>
            <w:tcW w:w="483" w:type="pct"/>
            <w:tcBorders>
              <w:top w:val="single" w:sz="6" w:space="0" w:color="auto"/>
              <w:left w:val="single" w:sz="4" w:space="0" w:color="auto"/>
              <w:bottom w:val="single" w:sz="6" w:space="0" w:color="auto"/>
              <w:right w:val="single" w:sz="6" w:space="0" w:color="auto"/>
            </w:tcBorders>
            <w:shd w:val="clear" w:color="auto" w:fill="auto"/>
          </w:tcPr>
          <w:p w14:paraId="417BB3AB"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t>-121</w:t>
            </w:r>
          </w:p>
        </w:tc>
        <w:tc>
          <w:tcPr>
            <w:tcW w:w="519" w:type="pct"/>
            <w:tcBorders>
              <w:top w:val="single" w:sz="6" w:space="0" w:color="auto"/>
              <w:left w:val="single" w:sz="4" w:space="0" w:color="auto"/>
              <w:bottom w:val="single" w:sz="6" w:space="0" w:color="auto"/>
              <w:right w:val="single" w:sz="6" w:space="0" w:color="auto"/>
            </w:tcBorders>
            <w:shd w:val="clear" w:color="auto" w:fill="auto"/>
          </w:tcPr>
          <w:p w14:paraId="41A8889A"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98D61D8"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FEF9CDF"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t>-70</w:t>
            </w:r>
          </w:p>
        </w:tc>
      </w:tr>
      <w:tr w:rsidR="00C0784C" w:rsidRPr="00C0784C" w14:paraId="03523D42" w14:textId="77777777" w:rsidTr="006E1793">
        <w:trPr>
          <w:jc w:val="center"/>
        </w:trPr>
        <w:tc>
          <w:tcPr>
            <w:tcW w:w="509" w:type="pct"/>
            <w:tcBorders>
              <w:top w:val="single" w:sz="6" w:space="0" w:color="auto"/>
              <w:left w:val="single" w:sz="4" w:space="0" w:color="auto"/>
              <w:bottom w:val="single" w:sz="6" w:space="0" w:color="auto"/>
              <w:right w:val="single" w:sz="6" w:space="0" w:color="auto"/>
            </w:tcBorders>
            <w:shd w:val="clear" w:color="auto" w:fill="auto"/>
          </w:tcPr>
          <w:p w14:paraId="54A1410B"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sym w:font="Symbol" w:char="F0B1"/>
            </w:r>
            <w:r w:rsidRPr="00C0784C">
              <w:rPr>
                <w:rFonts w:ascii="Arial" w:eastAsia="Times New Roman" w:hAnsi="Arial"/>
                <w:sz w:val="18"/>
                <w:highlight w:val="lightGray"/>
              </w:rPr>
              <w:t>[8.5]</w:t>
            </w:r>
          </w:p>
        </w:tc>
        <w:tc>
          <w:tcPr>
            <w:tcW w:w="553" w:type="pct"/>
            <w:tcBorders>
              <w:top w:val="single" w:sz="6" w:space="0" w:color="auto"/>
              <w:left w:val="single" w:sz="6" w:space="0" w:color="auto"/>
              <w:bottom w:val="single" w:sz="6" w:space="0" w:color="auto"/>
              <w:right w:val="single" w:sz="6" w:space="0" w:color="auto"/>
            </w:tcBorders>
            <w:shd w:val="clear" w:color="auto" w:fill="auto"/>
          </w:tcPr>
          <w:p w14:paraId="49491318"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sym w:font="Symbol" w:char="F0B1"/>
            </w:r>
            <w:r w:rsidRPr="00C0784C">
              <w:rPr>
                <w:rFonts w:ascii="Arial" w:eastAsia="Times New Roman" w:hAnsi="Arial"/>
                <w:sz w:val="18"/>
                <w:highlight w:val="lightGray"/>
              </w:rPr>
              <w:t>[11.5]</w:t>
            </w:r>
          </w:p>
        </w:tc>
        <w:tc>
          <w:tcPr>
            <w:tcW w:w="406" w:type="pct"/>
            <w:tcBorders>
              <w:top w:val="single" w:sz="6" w:space="0" w:color="auto"/>
              <w:left w:val="single" w:sz="6" w:space="0" w:color="auto"/>
              <w:bottom w:val="single" w:sz="6" w:space="0" w:color="auto"/>
              <w:right w:val="single" w:sz="6" w:space="0" w:color="auto"/>
            </w:tcBorders>
            <w:shd w:val="clear" w:color="auto" w:fill="auto"/>
          </w:tcPr>
          <w:p w14:paraId="136E603B"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sym w:font="Symbol" w:char="F0B3"/>
            </w:r>
            <w:r w:rsidRPr="00C0784C">
              <w:rPr>
                <w:rFonts w:ascii="Arial" w:eastAsia="Times New Roman" w:hAnsi="Arial"/>
                <w:sz w:val="18"/>
                <w:highlight w:val="lightGray"/>
              </w:rPr>
              <w:t>-3</w:t>
            </w:r>
          </w:p>
        </w:tc>
        <w:tc>
          <w:tcPr>
            <w:tcW w:w="1114" w:type="pct"/>
            <w:tcBorders>
              <w:top w:val="single" w:sz="6" w:space="0" w:color="auto"/>
              <w:left w:val="single" w:sz="6" w:space="0" w:color="auto"/>
              <w:bottom w:val="single" w:sz="6" w:space="0" w:color="auto"/>
              <w:right w:val="single" w:sz="4" w:space="0" w:color="auto"/>
            </w:tcBorders>
            <w:shd w:val="clear" w:color="auto" w:fill="auto"/>
          </w:tcPr>
          <w:p w14:paraId="0C6E691D"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t>NR_FDD_SAB_FR1_A</w:t>
            </w:r>
          </w:p>
        </w:tc>
        <w:tc>
          <w:tcPr>
            <w:tcW w:w="483" w:type="pct"/>
            <w:tcBorders>
              <w:top w:val="single" w:sz="6" w:space="0" w:color="auto"/>
              <w:left w:val="single" w:sz="4" w:space="0" w:color="auto"/>
              <w:bottom w:val="single" w:sz="4" w:space="0" w:color="auto"/>
              <w:right w:val="single" w:sz="6" w:space="0" w:color="auto"/>
            </w:tcBorders>
            <w:shd w:val="clear" w:color="auto" w:fill="auto"/>
          </w:tcPr>
          <w:p w14:paraId="02C3416D"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t>N/A</w:t>
            </w:r>
          </w:p>
        </w:tc>
        <w:tc>
          <w:tcPr>
            <w:tcW w:w="519" w:type="pct"/>
            <w:tcBorders>
              <w:top w:val="single" w:sz="6" w:space="0" w:color="auto"/>
              <w:left w:val="single" w:sz="4" w:space="0" w:color="auto"/>
              <w:bottom w:val="single" w:sz="4" w:space="0" w:color="auto"/>
              <w:right w:val="single" w:sz="6" w:space="0" w:color="auto"/>
            </w:tcBorders>
            <w:shd w:val="clear" w:color="auto" w:fill="auto"/>
          </w:tcPr>
          <w:p w14:paraId="17B19571"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12BED54A"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t>-70</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3E093C11"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t>-50</w:t>
            </w:r>
          </w:p>
        </w:tc>
      </w:tr>
      <w:tr w:rsidR="00C0784C" w:rsidRPr="00C0784C" w14:paraId="75DE6B15" w14:textId="77777777" w:rsidTr="006E1793">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0504C1BB" w14:textId="77777777" w:rsidR="00C0784C" w:rsidRPr="00C0784C" w:rsidRDefault="00C0784C" w:rsidP="00C0784C">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0784C">
              <w:rPr>
                <w:rFonts w:ascii="Arial" w:eastAsia="Times New Roman" w:hAnsi="Arial"/>
                <w:sz w:val="18"/>
                <w:highlight w:val="lightGray"/>
              </w:rPr>
              <w:t>NOTE 1:</w:t>
            </w:r>
            <w:r w:rsidRPr="00C0784C">
              <w:rPr>
                <w:rFonts w:ascii="Arial" w:eastAsia="Times New Roman" w:hAnsi="Arial"/>
                <w:sz w:val="18"/>
                <w:highlight w:val="lightGray"/>
              </w:rPr>
              <w:tab/>
              <w:t>Io is assumed to have constant EPRE across the bandwidth.</w:t>
            </w:r>
          </w:p>
          <w:p w14:paraId="2288D19E" w14:textId="77777777" w:rsidR="00C0784C" w:rsidRPr="00C0784C" w:rsidRDefault="00C0784C" w:rsidP="00C0784C">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0784C">
              <w:rPr>
                <w:rFonts w:ascii="Arial" w:eastAsia="Times New Roman" w:hAnsi="Arial"/>
                <w:sz w:val="18"/>
                <w:highlight w:val="lightGray"/>
              </w:rPr>
              <w:t>NOTE 2:</w:t>
            </w:r>
            <w:r w:rsidRPr="00C0784C">
              <w:rPr>
                <w:rFonts w:ascii="Arial" w:eastAsia="Times New Roman" w:hAnsi="Arial"/>
                <w:sz w:val="18"/>
                <w:highlight w:val="lightGray"/>
              </w:rPr>
              <w:tab/>
              <w:t>NR operating band groups in FR1 are as defined in clause 3.5.2</w:t>
            </w:r>
            <w:r w:rsidRPr="00C0784C">
              <w:rPr>
                <w:rFonts w:ascii="Arial" w:eastAsia="Times New Roman" w:hAnsi="Arial" w:hint="eastAsia"/>
                <w:sz w:val="18"/>
                <w:highlight w:val="lightGray"/>
                <w:lang w:eastAsia="zh-CN"/>
              </w:rPr>
              <w:t>A</w:t>
            </w:r>
            <w:r w:rsidRPr="00C0784C">
              <w:rPr>
                <w:rFonts w:ascii="Arial" w:eastAsia="Times New Roman" w:hAnsi="Arial"/>
                <w:sz w:val="18"/>
                <w:highlight w:val="lightGray"/>
              </w:rPr>
              <w:t>.</w:t>
            </w:r>
          </w:p>
        </w:tc>
      </w:tr>
    </w:tbl>
    <w:p w14:paraId="70BF0DA2" w14:textId="77777777" w:rsidR="00C0784C" w:rsidRPr="00C0784C" w:rsidRDefault="00C0784C" w:rsidP="00C0784C">
      <w:pPr>
        <w:overflowPunct w:val="0"/>
        <w:autoSpaceDE w:val="0"/>
        <w:autoSpaceDN w:val="0"/>
        <w:adjustRightInd w:val="0"/>
        <w:textAlignment w:val="baseline"/>
        <w:rPr>
          <w:rFonts w:eastAsia="Times New Roman"/>
          <w:highlight w:val="lightGray"/>
        </w:rPr>
      </w:pPr>
    </w:p>
    <w:p w14:paraId="6C7AF1F7" w14:textId="77777777" w:rsidR="00C0784C" w:rsidRPr="00C0784C" w:rsidRDefault="00C0784C" w:rsidP="00C0784C">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C0784C">
        <w:rPr>
          <w:rFonts w:ascii="Arial" w:eastAsia="Times New Roman" w:hAnsi="Arial"/>
          <w:sz w:val="22"/>
          <w:highlight w:val="lightGray"/>
        </w:rPr>
        <w:t>10.1.19C.</w:t>
      </w:r>
      <w:r w:rsidRPr="00C0784C">
        <w:rPr>
          <w:rFonts w:ascii="Arial" w:eastAsia="Times New Roman" w:hAnsi="Arial" w:hint="eastAsia"/>
          <w:sz w:val="22"/>
          <w:highlight w:val="lightGray"/>
          <w:lang w:eastAsia="zh-CN"/>
        </w:rPr>
        <w:t>2</w:t>
      </w:r>
      <w:r w:rsidRPr="00C0784C">
        <w:rPr>
          <w:rFonts w:ascii="Arial" w:eastAsia="Times New Roman" w:hAnsi="Arial"/>
          <w:sz w:val="22"/>
          <w:highlight w:val="lightGray"/>
        </w:rPr>
        <w:t>.2</w:t>
      </w:r>
      <w:r w:rsidRPr="00C0784C">
        <w:rPr>
          <w:rFonts w:ascii="Arial" w:eastAsia="Times New Roman" w:hAnsi="Arial"/>
          <w:sz w:val="22"/>
          <w:highlight w:val="lightGray"/>
        </w:rPr>
        <w:tab/>
        <w:t>Relative Accuracy</w:t>
      </w:r>
    </w:p>
    <w:p w14:paraId="43A18325" w14:textId="77777777" w:rsidR="00C0784C" w:rsidRPr="00C0784C" w:rsidRDefault="00C0784C" w:rsidP="00C0784C">
      <w:pPr>
        <w:overflowPunct w:val="0"/>
        <w:autoSpaceDE w:val="0"/>
        <w:autoSpaceDN w:val="0"/>
        <w:adjustRightInd w:val="0"/>
        <w:textAlignment w:val="baseline"/>
        <w:rPr>
          <w:rFonts w:eastAsia="Times New Roman" w:cs="v4.2.0"/>
          <w:i/>
          <w:highlight w:val="lightGray"/>
        </w:rPr>
      </w:pPr>
      <w:r w:rsidRPr="00C0784C">
        <w:rPr>
          <w:rFonts w:eastAsia="Times New Roman" w:cs="v4.2.0"/>
          <w:highlight w:val="lightGray"/>
        </w:rPr>
        <w:t xml:space="preserve">The relative </w:t>
      </w:r>
      <w:r w:rsidRPr="00C0784C">
        <w:rPr>
          <w:rFonts w:eastAsia="Times New Roman" w:cs="v4.2.0" w:hint="eastAsia"/>
          <w:highlight w:val="lightGray"/>
          <w:lang w:val="en-US" w:eastAsia="zh-CN"/>
        </w:rPr>
        <w:t>CSI-RS</w:t>
      </w:r>
      <w:r w:rsidRPr="00C0784C">
        <w:rPr>
          <w:rFonts w:eastAsia="Times New Roman" w:cs="v4.2.0"/>
          <w:highlight w:val="lightGray"/>
        </w:rPr>
        <w:t xml:space="preserve"> based L1-RSRP accuracy is defined as the L1-RSRP measured from one </w:t>
      </w:r>
      <w:r w:rsidRPr="00C0784C">
        <w:rPr>
          <w:rFonts w:eastAsia="Times New Roman" w:cs="v4.2.0" w:hint="eastAsia"/>
          <w:highlight w:val="lightGray"/>
          <w:lang w:val="en-US" w:eastAsia="zh-CN"/>
        </w:rPr>
        <w:t>CSI-RS</w:t>
      </w:r>
      <w:r w:rsidRPr="00C0784C">
        <w:rPr>
          <w:rFonts w:eastAsia="Times New Roman" w:cs="v4.2.0"/>
          <w:highlight w:val="lightGray"/>
        </w:rPr>
        <w:t xml:space="preserve"> compared to the </w:t>
      </w:r>
      <w:r w:rsidRPr="00C0784C">
        <w:rPr>
          <w:rFonts w:eastAsia="Times New Roman"/>
          <w:highlight w:val="lightGray"/>
          <w:lang w:val="en-US"/>
        </w:rPr>
        <w:t xml:space="preserve">largest measured value of L1-RSRP among all </w:t>
      </w:r>
      <w:r w:rsidRPr="00C0784C">
        <w:rPr>
          <w:rFonts w:eastAsia="Times New Roman" w:hint="eastAsia"/>
          <w:highlight w:val="lightGray"/>
          <w:lang w:val="en-US" w:eastAsia="zh-CN"/>
        </w:rPr>
        <w:t>CSI-RS resources</w:t>
      </w:r>
      <w:r w:rsidRPr="00C0784C">
        <w:rPr>
          <w:rFonts w:eastAsia="Times New Roman"/>
          <w:highlight w:val="lightGray"/>
          <w:lang w:val="en-US"/>
        </w:rPr>
        <w:t xml:space="preserve"> of the serving cell</w:t>
      </w:r>
      <w:r w:rsidRPr="00C0784C">
        <w:rPr>
          <w:rFonts w:eastAsia="Times New Roman" w:cs="v4.2.0"/>
          <w:highlight w:val="lightGray"/>
        </w:rPr>
        <w:t>.</w:t>
      </w:r>
    </w:p>
    <w:p w14:paraId="26310A5E" w14:textId="77777777" w:rsidR="00C0784C" w:rsidRPr="00C0784C" w:rsidRDefault="00C0784C" w:rsidP="00C0784C">
      <w:pPr>
        <w:overflowPunct w:val="0"/>
        <w:autoSpaceDE w:val="0"/>
        <w:autoSpaceDN w:val="0"/>
        <w:adjustRightInd w:val="0"/>
        <w:textAlignment w:val="baseline"/>
        <w:rPr>
          <w:rFonts w:eastAsia="Times New Roman" w:cs="v4.2.0"/>
          <w:highlight w:val="lightGray"/>
        </w:rPr>
      </w:pPr>
      <w:r w:rsidRPr="00C0784C">
        <w:rPr>
          <w:rFonts w:eastAsia="Times New Roman" w:cs="v4.2.0"/>
          <w:highlight w:val="lightGray"/>
        </w:rPr>
        <w:t xml:space="preserve">The accuracy requirements in table </w:t>
      </w:r>
      <w:r w:rsidRPr="00C0784C">
        <w:rPr>
          <w:rFonts w:eastAsia="Times New Roman"/>
          <w:highlight w:val="lightGray"/>
        </w:rPr>
        <w:t>10.1.19C.</w:t>
      </w:r>
      <w:r w:rsidRPr="00C0784C">
        <w:rPr>
          <w:rFonts w:eastAsia="Times New Roman" w:hint="eastAsia"/>
          <w:highlight w:val="lightGray"/>
          <w:lang w:eastAsia="zh-CN"/>
        </w:rPr>
        <w:t>2</w:t>
      </w:r>
      <w:r w:rsidRPr="00C0784C">
        <w:rPr>
          <w:rFonts w:eastAsia="Times New Roman"/>
          <w:highlight w:val="lightGray"/>
        </w:rPr>
        <w:t>.2</w:t>
      </w:r>
      <w:r w:rsidRPr="00C0784C">
        <w:rPr>
          <w:rFonts w:eastAsia="Times New Roman" w:cs="v4.2.0"/>
          <w:highlight w:val="lightGray"/>
        </w:rPr>
        <w:t>-1 are valid under the following conditions:</w:t>
      </w:r>
    </w:p>
    <w:p w14:paraId="42678F84" w14:textId="77777777" w:rsidR="00C0784C" w:rsidRPr="00C0784C" w:rsidRDefault="00C0784C" w:rsidP="00C0784C">
      <w:pPr>
        <w:overflowPunct w:val="0"/>
        <w:autoSpaceDE w:val="0"/>
        <w:autoSpaceDN w:val="0"/>
        <w:adjustRightInd w:val="0"/>
        <w:ind w:left="568" w:hanging="284"/>
        <w:textAlignment w:val="baseline"/>
        <w:rPr>
          <w:rFonts w:eastAsia="PMingLiU"/>
          <w:highlight w:val="lightGray"/>
        </w:rPr>
      </w:pPr>
      <w:r w:rsidRPr="00C0784C">
        <w:rPr>
          <w:rFonts w:eastAsia="Times New Roman"/>
          <w:highlight w:val="lightGray"/>
        </w:rPr>
        <w:t>-</w:t>
      </w:r>
      <w:r w:rsidRPr="00C0784C">
        <w:rPr>
          <w:rFonts w:eastAsia="Times New Roman"/>
          <w:highlight w:val="lightGray"/>
        </w:rPr>
        <w:tab/>
        <w:t>Conditions defined in clause 7.3 of TS 38.101-</w:t>
      </w:r>
      <w:r w:rsidRPr="00C0784C">
        <w:rPr>
          <w:rFonts w:eastAsia="Times New Roman" w:hint="eastAsia"/>
          <w:highlight w:val="lightGray"/>
          <w:lang w:eastAsia="zh-CN"/>
        </w:rPr>
        <w:t>5</w:t>
      </w:r>
      <w:r w:rsidRPr="00C0784C">
        <w:rPr>
          <w:rFonts w:eastAsia="Times New Roman"/>
          <w:highlight w:val="lightGray"/>
        </w:rPr>
        <w:t xml:space="preserve"> [</w:t>
      </w:r>
      <w:r w:rsidRPr="00C0784C">
        <w:rPr>
          <w:rFonts w:eastAsia="Times New Roman" w:hint="eastAsia"/>
          <w:highlight w:val="lightGray"/>
          <w:lang w:eastAsia="zh-CN"/>
        </w:rPr>
        <w:t>42</w:t>
      </w:r>
      <w:r w:rsidRPr="00C0784C">
        <w:rPr>
          <w:rFonts w:eastAsia="Times New Roman"/>
          <w:highlight w:val="lightGray"/>
        </w:rPr>
        <w:t>] for reference sensitivity are fulfilled.</w:t>
      </w:r>
    </w:p>
    <w:p w14:paraId="19F98CDA" w14:textId="77777777" w:rsidR="00C0784C" w:rsidRPr="00C0784C" w:rsidRDefault="00C0784C" w:rsidP="00C0784C">
      <w:pPr>
        <w:overflowPunct w:val="0"/>
        <w:autoSpaceDE w:val="0"/>
        <w:autoSpaceDN w:val="0"/>
        <w:adjustRightInd w:val="0"/>
        <w:ind w:left="568" w:hanging="284"/>
        <w:textAlignment w:val="baseline"/>
        <w:rPr>
          <w:rFonts w:eastAsia="Times New Roman"/>
          <w:highlight w:val="lightGray"/>
        </w:rPr>
      </w:pPr>
      <w:r w:rsidRPr="00C0784C">
        <w:rPr>
          <w:rFonts w:eastAsia="PMingLiU"/>
          <w:highlight w:val="lightGray"/>
        </w:rPr>
        <w:t>-</w:t>
      </w:r>
      <w:r w:rsidRPr="00C0784C">
        <w:rPr>
          <w:rFonts w:eastAsia="PMingLiU"/>
          <w:highlight w:val="lightGray"/>
        </w:rPr>
        <w:tab/>
      </w:r>
      <w:r w:rsidRPr="00C0784C">
        <w:rPr>
          <w:rFonts w:eastAsia="Times New Roman"/>
          <w:highlight w:val="lightGray"/>
        </w:rPr>
        <w:t>Conditions for L1-RSRP measurements are fulfilled according to annex B.2.</w:t>
      </w:r>
      <w:r w:rsidRPr="00C0784C">
        <w:rPr>
          <w:rFonts w:eastAsia="Times New Roman" w:hint="eastAsia"/>
          <w:highlight w:val="lightGray"/>
          <w:lang w:eastAsia="zh-CN"/>
        </w:rPr>
        <w:t>19</w:t>
      </w:r>
      <w:r w:rsidRPr="00C0784C">
        <w:rPr>
          <w:rFonts w:eastAsia="Times New Roman"/>
          <w:highlight w:val="lightGray"/>
        </w:rPr>
        <w:t>.</w:t>
      </w:r>
      <w:r w:rsidRPr="00C0784C">
        <w:rPr>
          <w:rFonts w:eastAsia="Times New Roman" w:hint="eastAsia"/>
          <w:highlight w:val="lightGray"/>
          <w:lang w:eastAsia="zh-CN"/>
        </w:rPr>
        <w:t>2</w:t>
      </w:r>
      <w:r w:rsidRPr="00C0784C">
        <w:rPr>
          <w:rFonts w:eastAsia="Times New Roman"/>
          <w:highlight w:val="lightGray"/>
        </w:rPr>
        <w:t xml:space="preserve"> for a corresponding Band </w:t>
      </w:r>
      <w:r w:rsidRPr="00C0784C">
        <w:rPr>
          <w:rFonts w:eastAsia="PMingLiU"/>
          <w:highlight w:val="lightGray"/>
        </w:rPr>
        <w:t xml:space="preserve">for each relevant </w:t>
      </w:r>
      <w:r w:rsidRPr="00C0784C">
        <w:rPr>
          <w:rFonts w:eastAsia="SimSun" w:hint="eastAsia"/>
          <w:highlight w:val="lightGray"/>
          <w:lang w:eastAsia="zh-CN"/>
        </w:rPr>
        <w:t>CSI-RS</w:t>
      </w:r>
      <w:r w:rsidRPr="00C0784C">
        <w:rPr>
          <w:rFonts w:eastAsia="Times New Roman"/>
          <w:highlight w:val="lightGray"/>
        </w:rPr>
        <w:t>.</w:t>
      </w:r>
    </w:p>
    <w:p w14:paraId="159D4F21" w14:textId="77777777" w:rsidR="00C0784C" w:rsidRPr="00C0784C" w:rsidRDefault="00C0784C" w:rsidP="00C0784C">
      <w:pPr>
        <w:overflowPunct w:val="0"/>
        <w:autoSpaceDE w:val="0"/>
        <w:autoSpaceDN w:val="0"/>
        <w:adjustRightInd w:val="0"/>
        <w:ind w:left="568" w:hanging="284"/>
        <w:textAlignment w:val="baseline"/>
        <w:rPr>
          <w:rFonts w:eastAsia="Times New Roman"/>
          <w:highlight w:val="lightGray"/>
        </w:rPr>
      </w:pPr>
      <w:r w:rsidRPr="00C0784C">
        <w:rPr>
          <w:rFonts w:eastAsia="Times New Roman"/>
          <w:highlight w:val="lightGray"/>
        </w:rPr>
        <w:t>-</w:t>
      </w:r>
      <w:r w:rsidRPr="00C0784C">
        <w:rPr>
          <w:rFonts w:eastAsia="Times New Roman"/>
          <w:highlight w:val="lightGray"/>
        </w:rPr>
        <w:tab/>
        <w:t>The bandwidth of CSI-RS is 48 PRBs and the density is 3.</w:t>
      </w:r>
    </w:p>
    <w:p w14:paraId="4EF166DA" w14:textId="77777777" w:rsidR="00C0784C" w:rsidRPr="00C0784C" w:rsidRDefault="00C0784C" w:rsidP="00C0784C">
      <w:pPr>
        <w:overflowPunct w:val="0"/>
        <w:autoSpaceDE w:val="0"/>
        <w:autoSpaceDN w:val="0"/>
        <w:adjustRightInd w:val="0"/>
        <w:ind w:left="568" w:hanging="284"/>
        <w:textAlignment w:val="baseline"/>
        <w:rPr>
          <w:rFonts w:eastAsia="Times New Roman"/>
          <w:highlight w:val="lightGray"/>
        </w:rPr>
      </w:pPr>
      <w:r w:rsidRPr="00C0784C">
        <w:rPr>
          <w:rFonts w:eastAsia="Times New Roman"/>
          <w:highlight w:val="lightGray"/>
        </w:rPr>
        <w:t>-</w:t>
      </w:r>
      <w:r w:rsidRPr="00C0784C">
        <w:rPr>
          <w:rFonts w:eastAsia="Times New Roman"/>
          <w:highlight w:val="lightGray"/>
        </w:rPr>
        <w:tab/>
        <w:t>Valid information for the SAN serving the target cell has been provided.</w:t>
      </w:r>
    </w:p>
    <w:p w14:paraId="1E038613" w14:textId="77777777" w:rsidR="00C0784C" w:rsidRPr="00C0784C" w:rsidRDefault="00C0784C" w:rsidP="00C0784C">
      <w:pPr>
        <w:tabs>
          <w:tab w:val="left" w:pos="851"/>
        </w:tabs>
        <w:overflowPunct w:val="0"/>
        <w:autoSpaceDE w:val="0"/>
        <w:autoSpaceDN w:val="0"/>
        <w:adjustRightInd w:val="0"/>
        <w:textAlignment w:val="baseline"/>
        <w:rPr>
          <w:rFonts w:eastAsia="PMingLiU"/>
          <w:highlight w:val="lightGray"/>
        </w:rPr>
      </w:pPr>
      <w:r w:rsidRPr="00C0784C">
        <w:rPr>
          <w:rFonts w:eastAsia="PMingLiU"/>
          <w:highlight w:val="lightGray"/>
        </w:rPr>
        <w:t>The performance with larger bandwidth of CSI-RS is equal to or better than the accuracy requirements in table 10.1.19</w:t>
      </w:r>
      <w:r w:rsidRPr="00C0784C">
        <w:rPr>
          <w:rFonts w:eastAsia="SimSun" w:hint="eastAsia"/>
          <w:highlight w:val="lightGray"/>
          <w:lang w:eastAsia="zh-CN"/>
        </w:rPr>
        <w:t>C</w:t>
      </w:r>
      <w:r w:rsidRPr="00C0784C">
        <w:rPr>
          <w:rFonts w:eastAsia="PMingLiU"/>
          <w:highlight w:val="lightGray"/>
        </w:rPr>
        <w:t>.2.2-1.</w:t>
      </w:r>
    </w:p>
    <w:p w14:paraId="083B4852" w14:textId="77777777" w:rsidR="00C0784C" w:rsidRPr="00C0784C" w:rsidRDefault="00C0784C" w:rsidP="00C0784C">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C0784C">
        <w:rPr>
          <w:rFonts w:ascii="Arial" w:eastAsia="Times New Roman" w:hAnsi="Arial"/>
          <w:b/>
          <w:highlight w:val="lightGray"/>
        </w:rPr>
        <w:t>Table 10.1.19C.</w:t>
      </w:r>
      <w:r w:rsidRPr="00C0784C">
        <w:rPr>
          <w:rFonts w:ascii="Arial" w:eastAsia="Times New Roman" w:hAnsi="Arial" w:hint="eastAsia"/>
          <w:b/>
          <w:highlight w:val="lightGray"/>
          <w:lang w:eastAsia="zh-CN"/>
        </w:rPr>
        <w:t>2</w:t>
      </w:r>
      <w:r w:rsidRPr="00C0784C">
        <w:rPr>
          <w:rFonts w:ascii="Arial" w:eastAsia="Times New Roman" w:hAnsi="Arial"/>
          <w:b/>
          <w:highlight w:val="lightGray"/>
        </w:rPr>
        <w:t xml:space="preserve">.2-1: </w:t>
      </w:r>
      <w:r w:rsidRPr="00C0784C">
        <w:rPr>
          <w:rFonts w:ascii="Arial" w:eastAsia="Times New Roman" w:hAnsi="Arial" w:hint="eastAsia"/>
          <w:b/>
          <w:highlight w:val="lightGray"/>
          <w:lang w:eastAsia="zh-CN"/>
        </w:rPr>
        <w:t>CSI-RS</w:t>
      </w:r>
      <w:r w:rsidRPr="00C0784C">
        <w:rPr>
          <w:rFonts w:ascii="Arial" w:eastAsia="Times New Roman" w:hAnsi="Arial"/>
          <w:b/>
          <w:highlight w:val="lightGray"/>
        </w:rPr>
        <w:t xml:space="preserve"> based L1-RSRP relative accuracy in FR1</w:t>
      </w:r>
    </w:p>
    <w:tbl>
      <w:tblPr>
        <w:tblW w:w="5000" w:type="pct"/>
        <w:jc w:val="center"/>
        <w:tblCellMar>
          <w:left w:w="28" w:type="dxa"/>
        </w:tblCellMar>
        <w:tblLook w:val="04A0" w:firstRow="1" w:lastRow="0" w:firstColumn="1" w:lastColumn="0" w:noHBand="0" w:noVBand="1"/>
      </w:tblPr>
      <w:tblGrid>
        <w:gridCol w:w="946"/>
        <w:gridCol w:w="946"/>
        <w:gridCol w:w="726"/>
        <w:gridCol w:w="2148"/>
        <w:gridCol w:w="932"/>
        <w:gridCol w:w="932"/>
        <w:gridCol w:w="1360"/>
        <w:gridCol w:w="1360"/>
      </w:tblGrid>
      <w:tr w:rsidR="00C0784C" w:rsidRPr="00C0784C" w14:paraId="54566D35" w14:textId="77777777" w:rsidTr="006E1793">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655214DB"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18F6EFB3"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Conditions</w:t>
            </w:r>
          </w:p>
        </w:tc>
      </w:tr>
      <w:tr w:rsidR="00C0784C" w:rsidRPr="00C0784C" w14:paraId="52C449D3" w14:textId="77777777" w:rsidTr="006E1793">
        <w:trPr>
          <w:jc w:val="center"/>
        </w:trPr>
        <w:tc>
          <w:tcPr>
            <w:tcW w:w="508" w:type="pct"/>
            <w:tcBorders>
              <w:top w:val="single" w:sz="6" w:space="0" w:color="auto"/>
              <w:left w:val="single" w:sz="4" w:space="0" w:color="auto"/>
              <w:right w:val="single" w:sz="6" w:space="0" w:color="auto"/>
            </w:tcBorders>
            <w:shd w:val="clear" w:color="auto" w:fill="auto"/>
            <w:vAlign w:val="center"/>
          </w:tcPr>
          <w:p w14:paraId="12A87987"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Normal condition</w:t>
            </w:r>
          </w:p>
        </w:tc>
        <w:tc>
          <w:tcPr>
            <w:tcW w:w="516" w:type="pct"/>
            <w:tcBorders>
              <w:top w:val="single" w:sz="6" w:space="0" w:color="auto"/>
              <w:left w:val="single" w:sz="6" w:space="0" w:color="auto"/>
              <w:right w:val="single" w:sz="6" w:space="0" w:color="auto"/>
            </w:tcBorders>
            <w:shd w:val="clear" w:color="auto" w:fill="auto"/>
            <w:vAlign w:val="center"/>
          </w:tcPr>
          <w:p w14:paraId="644AD967"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Extreme condition</w:t>
            </w:r>
          </w:p>
        </w:tc>
        <w:tc>
          <w:tcPr>
            <w:tcW w:w="397" w:type="pct"/>
            <w:tcBorders>
              <w:top w:val="single" w:sz="6" w:space="0" w:color="auto"/>
              <w:left w:val="single" w:sz="6" w:space="0" w:color="auto"/>
              <w:right w:val="single" w:sz="6" w:space="0" w:color="auto"/>
            </w:tcBorders>
            <w:shd w:val="clear" w:color="auto" w:fill="auto"/>
            <w:vAlign w:val="center"/>
          </w:tcPr>
          <w:p w14:paraId="26832873"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hint="eastAsia"/>
                <w:b/>
                <w:sz w:val="18"/>
                <w:highlight w:val="lightGray"/>
                <w:lang w:eastAsia="zh-CN"/>
              </w:rPr>
              <w:t>CSI-RS</w:t>
            </w:r>
            <w:r w:rsidRPr="00C0784C">
              <w:rPr>
                <w:rFonts w:ascii="Arial" w:eastAsia="Times New Roman" w:hAnsi="Arial"/>
                <w:b/>
                <w:sz w:val="18"/>
                <w:highlight w:val="lightGray"/>
              </w:rPr>
              <w:t xml:space="preserve"> </w:t>
            </w:r>
            <w:proofErr w:type="spellStart"/>
            <w:r w:rsidRPr="00C0784C">
              <w:rPr>
                <w:rFonts w:ascii="Arial" w:eastAsia="Times New Roman" w:hAnsi="Arial"/>
                <w:b/>
                <w:sz w:val="18"/>
                <w:highlight w:val="lightGray"/>
              </w:rPr>
              <w:t>Ês</w:t>
            </w:r>
            <w:proofErr w:type="spellEnd"/>
            <w:r w:rsidRPr="00C0784C">
              <w:rPr>
                <w:rFonts w:ascii="Arial" w:eastAsia="Times New Roman" w:hAnsi="Arial"/>
                <w:b/>
                <w:sz w:val="18"/>
                <w:highlight w:val="lightGray"/>
              </w:rPr>
              <w:t>/</w:t>
            </w:r>
            <w:proofErr w:type="spellStart"/>
            <w:r w:rsidRPr="00C0784C">
              <w:rPr>
                <w:rFonts w:ascii="Arial" w:eastAsia="Times New Roman" w:hAnsi="Arial"/>
                <w:b/>
                <w:sz w:val="18"/>
                <w:highlight w:val="lightGray"/>
              </w:rPr>
              <w:t>Iot</w:t>
            </w:r>
            <w:proofErr w:type="spellEnd"/>
            <w:r w:rsidRPr="00C0784C">
              <w:rPr>
                <w:rFonts w:ascii="Arial" w:eastAsia="Times New Roman" w:hAnsi="Arial"/>
                <w:b/>
                <w:sz w:val="18"/>
                <w:highlight w:val="lightGray"/>
                <w:vertAlign w:val="superscript"/>
              </w:rPr>
              <w:t xml:space="preserve"> Note 2</w:t>
            </w:r>
          </w:p>
        </w:tc>
        <w:tc>
          <w:tcPr>
            <w:tcW w:w="3580"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B38A10"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Io</w:t>
            </w:r>
            <w:r w:rsidRPr="00C0784C">
              <w:rPr>
                <w:rFonts w:ascii="Arial" w:eastAsia="Times New Roman" w:hAnsi="Arial"/>
                <w:b/>
                <w:sz w:val="18"/>
                <w:highlight w:val="lightGray"/>
                <w:vertAlign w:val="superscript"/>
              </w:rPr>
              <w:t xml:space="preserve"> Note 1</w:t>
            </w:r>
            <w:r w:rsidRPr="00C0784C">
              <w:rPr>
                <w:rFonts w:ascii="Arial" w:eastAsia="Times New Roman" w:hAnsi="Arial"/>
                <w:b/>
                <w:sz w:val="18"/>
                <w:highlight w:val="lightGray"/>
              </w:rPr>
              <w:t xml:space="preserve"> range</w:t>
            </w:r>
          </w:p>
        </w:tc>
      </w:tr>
      <w:tr w:rsidR="00C0784C" w:rsidRPr="00C0784C" w14:paraId="19CE8BF7" w14:textId="77777777" w:rsidTr="006E1793">
        <w:trPr>
          <w:jc w:val="center"/>
        </w:trPr>
        <w:tc>
          <w:tcPr>
            <w:tcW w:w="508" w:type="pct"/>
            <w:tcBorders>
              <w:left w:val="single" w:sz="4" w:space="0" w:color="auto"/>
              <w:bottom w:val="single" w:sz="6" w:space="0" w:color="auto"/>
              <w:right w:val="single" w:sz="6" w:space="0" w:color="auto"/>
            </w:tcBorders>
            <w:shd w:val="clear" w:color="auto" w:fill="auto"/>
            <w:vAlign w:val="center"/>
          </w:tcPr>
          <w:p w14:paraId="4F50FE77"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6" w:type="pct"/>
            <w:tcBorders>
              <w:left w:val="single" w:sz="6" w:space="0" w:color="auto"/>
              <w:bottom w:val="single" w:sz="6" w:space="0" w:color="auto"/>
              <w:right w:val="single" w:sz="6" w:space="0" w:color="auto"/>
            </w:tcBorders>
            <w:shd w:val="clear" w:color="auto" w:fill="auto"/>
            <w:vAlign w:val="center"/>
          </w:tcPr>
          <w:p w14:paraId="713EFAC3"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shd w:val="clear" w:color="auto" w:fill="auto"/>
            <w:vAlign w:val="center"/>
          </w:tcPr>
          <w:p w14:paraId="1826FB63"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vAlign w:val="center"/>
          </w:tcPr>
          <w:p w14:paraId="2A86B1D9"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NR operating band groups</w:t>
            </w:r>
            <w:r w:rsidRPr="00C0784C">
              <w:rPr>
                <w:rFonts w:ascii="Arial" w:eastAsia="Times New Roman" w:hAnsi="Arial"/>
                <w:b/>
                <w:sz w:val="18"/>
                <w:highlight w:val="lightGray"/>
                <w:vertAlign w:val="superscript"/>
              </w:rPr>
              <w:t xml:space="preserve"> Note 4</w:t>
            </w:r>
          </w:p>
        </w:tc>
        <w:tc>
          <w:tcPr>
            <w:tcW w:w="1717"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61A41B"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18E16439"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Maximum Io</w:t>
            </w:r>
          </w:p>
        </w:tc>
      </w:tr>
      <w:tr w:rsidR="00C0784C" w:rsidRPr="00C0784C" w14:paraId="7FCB44A6" w14:textId="77777777" w:rsidTr="006E1793">
        <w:trPr>
          <w:jc w:val="center"/>
        </w:trPr>
        <w:tc>
          <w:tcPr>
            <w:tcW w:w="508" w:type="pct"/>
            <w:tcBorders>
              <w:top w:val="single" w:sz="6" w:space="0" w:color="auto"/>
              <w:left w:val="single" w:sz="4" w:space="0" w:color="auto"/>
              <w:right w:val="single" w:sz="6" w:space="0" w:color="auto"/>
            </w:tcBorders>
            <w:shd w:val="clear" w:color="auto" w:fill="auto"/>
            <w:vAlign w:val="center"/>
          </w:tcPr>
          <w:p w14:paraId="23DC517B"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dB</w:t>
            </w:r>
          </w:p>
        </w:tc>
        <w:tc>
          <w:tcPr>
            <w:tcW w:w="516" w:type="pct"/>
            <w:tcBorders>
              <w:top w:val="single" w:sz="6" w:space="0" w:color="auto"/>
              <w:left w:val="single" w:sz="6" w:space="0" w:color="auto"/>
              <w:right w:val="single" w:sz="6" w:space="0" w:color="auto"/>
            </w:tcBorders>
            <w:shd w:val="clear" w:color="auto" w:fill="auto"/>
            <w:vAlign w:val="center"/>
          </w:tcPr>
          <w:p w14:paraId="562EB1DA"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dB</w:t>
            </w:r>
          </w:p>
        </w:tc>
        <w:tc>
          <w:tcPr>
            <w:tcW w:w="397" w:type="pct"/>
            <w:tcBorders>
              <w:top w:val="single" w:sz="6" w:space="0" w:color="auto"/>
              <w:left w:val="single" w:sz="6" w:space="0" w:color="auto"/>
              <w:right w:val="single" w:sz="6" w:space="0" w:color="auto"/>
            </w:tcBorders>
            <w:shd w:val="clear" w:color="auto" w:fill="auto"/>
            <w:vAlign w:val="center"/>
          </w:tcPr>
          <w:p w14:paraId="5869CDB0"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dB</w:t>
            </w:r>
          </w:p>
        </w:tc>
        <w:tc>
          <w:tcPr>
            <w:tcW w:w="1155" w:type="pct"/>
            <w:tcBorders>
              <w:top w:val="single" w:sz="6" w:space="0" w:color="auto"/>
              <w:left w:val="single" w:sz="6" w:space="0" w:color="auto"/>
              <w:right w:val="single" w:sz="4" w:space="0" w:color="auto"/>
            </w:tcBorders>
            <w:shd w:val="clear" w:color="auto" w:fill="auto"/>
            <w:vAlign w:val="center"/>
          </w:tcPr>
          <w:p w14:paraId="6E04BC71"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6BE1D48"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0784C">
              <w:rPr>
                <w:rFonts w:ascii="Arial" w:eastAsia="Times New Roman" w:hAnsi="Arial" w:cs="Arial"/>
                <w:b/>
                <w:sz w:val="18"/>
                <w:highlight w:val="lightGray"/>
              </w:rPr>
              <w:t xml:space="preserve">dBm / </w:t>
            </w:r>
            <w:r w:rsidRPr="00C0784C">
              <w:rPr>
                <w:rFonts w:ascii="Arial" w:eastAsia="Times New Roman" w:hAnsi="Arial"/>
                <w:b/>
                <w:sz w:val="18"/>
                <w:highlight w:val="lightGray"/>
              </w:rPr>
              <w:t>SCS</w:t>
            </w:r>
            <w:r w:rsidRPr="00C0784C">
              <w:rPr>
                <w:rFonts w:ascii="Arial" w:eastAsia="Times New Roman" w:hAnsi="Arial" w:hint="eastAsia"/>
                <w:b/>
                <w:sz w:val="18"/>
                <w:highlight w:val="lightGray"/>
                <w:vertAlign w:val="subscript"/>
                <w:lang w:eastAsia="zh-CN"/>
              </w:rPr>
              <w:t>CSI-RS</w:t>
            </w:r>
          </w:p>
        </w:tc>
        <w:tc>
          <w:tcPr>
            <w:tcW w:w="708" w:type="pct"/>
            <w:tcBorders>
              <w:top w:val="single" w:sz="6" w:space="0" w:color="auto"/>
              <w:left w:val="single" w:sz="6" w:space="0" w:color="auto"/>
              <w:right w:val="single" w:sz="6" w:space="0" w:color="auto"/>
            </w:tcBorders>
            <w:shd w:val="clear" w:color="auto" w:fill="auto"/>
            <w:vAlign w:val="center"/>
          </w:tcPr>
          <w:p w14:paraId="06763218"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dBm/</w:t>
            </w:r>
            <w:proofErr w:type="spellStart"/>
            <w:r w:rsidRPr="00C0784C">
              <w:rPr>
                <w:rFonts w:ascii="Arial" w:eastAsia="Times New Roman" w:hAnsi="Arial"/>
                <w:b/>
                <w:sz w:val="18"/>
                <w:highlight w:val="lightGray"/>
              </w:rPr>
              <w:t>BW</w:t>
            </w:r>
            <w:r w:rsidRPr="00C0784C">
              <w:rPr>
                <w:rFonts w:ascii="Arial" w:eastAsia="Times New Roman" w:hAnsi="Arial"/>
                <w:b/>
                <w:sz w:val="18"/>
                <w:highlight w:val="lightGray"/>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vAlign w:val="center"/>
          </w:tcPr>
          <w:p w14:paraId="7F6C7B83"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0784C">
              <w:rPr>
                <w:rFonts w:ascii="Arial" w:eastAsia="Times New Roman" w:hAnsi="Arial"/>
                <w:b/>
                <w:sz w:val="18"/>
                <w:highlight w:val="lightGray"/>
              </w:rPr>
              <w:t>dBm/</w:t>
            </w:r>
            <w:proofErr w:type="spellStart"/>
            <w:r w:rsidRPr="00C0784C">
              <w:rPr>
                <w:rFonts w:ascii="Arial" w:eastAsia="Times New Roman" w:hAnsi="Arial"/>
                <w:b/>
                <w:sz w:val="18"/>
                <w:highlight w:val="lightGray"/>
              </w:rPr>
              <w:t>BW</w:t>
            </w:r>
            <w:r w:rsidRPr="00C0784C">
              <w:rPr>
                <w:rFonts w:ascii="Arial" w:eastAsia="Times New Roman" w:hAnsi="Arial"/>
                <w:b/>
                <w:sz w:val="18"/>
                <w:highlight w:val="lightGray"/>
                <w:vertAlign w:val="subscript"/>
              </w:rPr>
              <w:t>Channel</w:t>
            </w:r>
            <w:proofErr w:type="spellEnd"/>
          </w:p>
        </w:tc>
      </w:tr>
      <w:tr w:rsidR="00C0784C" w:rsidRPr="00C0784C" w14:paraId="42AB9481" w14:textId="77777777" w:rsidTr="006E1793">
        <w:trPr>
          <w:jc w:val="center"/>
        </w:trPr>
        <w:tc>
          <w:tcPr>
            <w:tcW w:w="508" w:type="pct"/>
            <w:tcBorders>
              <w:left w:val="single" w:sz="4" w:space="0" w:color="auto"/>
              <w:bottom w:val="single" w:sz="6" w:space="0" w:color="auto"/>
              <w:right w:val="single" w:sz="6" w:space="0" w:color="auto"/>
            </w:tcBorders>
            <w:shd w:val="clear" w:color="auto" w:fill="auto"/>
            <w:vAlign w:val="center"/>
          </w:tcPr>
          <w:p w14:paraId="3415A272"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6" w:type="pct"/>
            <w:tcBorders>
              <w:left w:val="single" w:sz="6" w:space="0" w:color="auto"/>
              <w:bottom w:val="single" w:sz="6" w:space="0" w:color="auto"/>
              <w:right w:val="single" w:sz="6" w:space="0" w:color="auto"/>
            </w:tcBorders>
            <w:shd w:val="clear" w:color="auto" w:fill="auto"/>
            <w:vAlign w:val="center"/>
          </w:tcPr>
          <w:p w14:paraId="3D05B8EB"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97" w:type="pct"/>
            <w:tcBorders>
              <w:left w:val="single" w:sz="6" w:space="0" w:color="auto"/>
              <w:bottom w:val="single" w:sz="6" w:space="0" w:color="auto"/>
              <w:right w:val="single" w:sz="6" w:space="0" w:color="auto"/>
            </w:tcBorders>
            <w:shd w:val="clear" w:color="auto" w:fill="auto"/>
            <w:vAlign w:val="center"/>
          </w:tcPr>
          <w:p w14:paraId="1F93F07B"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155" w:type="pct"/>
            <w:tcBorders>
              <w:left w:val="single" w:sz="6" w:space="0" w:color="auto"/>
              <w:bottom w:val="single" w:sz="6" w:space="0" w:color="auto"/>
              <w:right w:val="single" w:sz="4" w:space="0" w:color="auto"/>
            </w:tcBorders>
            <w:shd w:val="clear" w:color="auto" w:fill="auto"/>
            <w:vAlign w:val="center"/>
          </w:tcPr>
          <w:p w14:paraId="097D61C0"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2A1BA5AB"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C0784C">
              <w:rPr>
                <w:rFonts w:ascii="Arial" w:eastAsia="Times New Roman" w:hAnsi="Arial"/>
                <w:b/>
                <w:sz w:val="18"/>
                <w:highlight w:val="lightGray"/>
              </w:rPr>
              <w:t>SCS</w:t>
            </w:r>
            <w:r w:rsidRPr="00C0784C">
              <w:rPr>
                <w:rFonts w:ascii="Arial" w:eastAsia="Times New Roman" w:hAnsi="Arial" w:hint="eastAsia"/>
                <w:b/>
                <w:sz w:val="18"/>
                <w:highlight w:val="lightGray"/>
                <w:vertAlign w:val="subscript"/>
                <w:lang w:eastAsia="zh-CN"/>
              </w:rPr>
              <w:t>CSI-RS</w:t>
            </w:r>
            <w:r w:rsidRPr="00C0784C">
              <w:rPr>
                <w:rFonts w:ascii="Arial" w:eastAsia="Times New Roman" w:hAnsi="Arial" w:cs="Arial"/>
                <w:b/>
                <w:sz w:val="18"/>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14:paraId="01AF5D54"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C0784C">
              <w:rPr>
                <w:rFonts w:ascii="Arial" w:eastAsia="Times New Roman" w:hAnsi="Arial"/>
                <w:b/>
                <w:sz w:val="18"/>
                <w:highlight w:val="lightGray"/>
              </w:rPr>
              <w:t>SCS</w:t>
            </w:r>
            <w:r w:rsidRPr="00C0784C">
              <w:rPr>
                <w:rFonts w:ascii="Arial" w:eastAsia="Times New Roman" w:hAnsi="Arial" w:hint="eastAsia"/>
                <w:b/>
                <w:sz w:val="18"/>
                <w:highlight w:val="lightGray"/>
                <w:vertAlign w:val="subscript"/>
                <w:lang w:eastAsia="zh-CN"/>
              </w:rPr>
              <w:t>CSI-RS</w:t>
            </w:r>
            <w:r w:rsidRPr="00C0784C">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vAlign w:val="center"/>
          </w:tcPr>
          <w:p w14:paraId="3F9C0894"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vAlign w:val="center"/>
          </w:tcPr>
          <w:p w14:paraId="6001DDEC"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C0784C" w:rsidRPr="00C0784C" w14:paraId="706D44CD" w14:textId="77777777" w:rsidTr="006E1793">
        <w:trPr>
          <w:jc w:val="center"/>
        </w:trPr>
        <w:tc>
          <w:tcPr>
            <w:tcW w:w="508" w:type="pct"/>
            <w:tcBorders>
              <w:top w:val="single" w:sz="6" w:space="0" w:color="auto"/>
              <w:left w:val="single" w:sz="4" w:space="0" w:color="auto"/>
              <w:right w:val="single" w:sz="6" w:space="0" w:color="auto"/>
            </w:tcBorders>
            <w:shd w:val="clear" w:color="auto" w:fill="auto"/>
          </w:tcPr>
          <w:p w14:paraId="4B6CF6AC"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sym w:font="Symbol" w:char="F0B1"/>
            </w:r>
            <w:r w:rsidRPr="00C0784C">
              <w:rPr>
                <w:rFonts w:ascii="Arial" w:eastAsia="Times New Roman" w:hAnsi="Arial"/>
                <w:sz w:val="18"/>
                <w:highlight w:val="lightGray"/>
              </w:rPr>
              <w:t>[3]</w:t>
            </w:r>
          </w:p>
        </w:tc>
        <w:tc>
          <w:tcPr>
            <w:tcW w:w="516" w:type="pct"/>
            <w:tcBorders>
              <w:top w:val="single" w:sz="6" w:space="0" w:color="auto"/>
              <w:left w:val="single" w:sz="6" w:space="0" w:color="auto"/>
              <w:right w:val="single" w:sz="6" w:space="0" w:color="auto"/>
            </w:tcBorders>
            <w:shd w:val="clear" w:color="auto" w:fill="auto"/>
          </w:tcPr>
          <w:p w14:paraId="2E400E36"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sym w:font="Symbol" w:char="F0B1"/>
            </w:r>
            <w:r w:rsidRPr="00C0784C">
              <w:rPr>
                <w:rFonts w:ascii="Arial" w:eastAsia="Times New Roman" w:hAnsi="Arial"/>
                <w:sz w:val="18"/>
                <w:highlight w:val="lightGray"/>
              </w:rPr>
              <w:t>[4]</w:t>
            </w:r>
          </w:p>
        </w:tc>
        <w:tc>
          <w:tcPr>
            <w:tcW w:w="397" w:type="pct"/>
            <w:tcBorders>
              <w:top w:val="single" w:sz="6" w:space="0" w:color="auto"/>
              <w:left w:val="single" w:sz="6" w:space="0" w:color="auto"/>
              <w:right w:val="single" w:sz="6" w:space="0" w:color="auto"/>
            </w:tcBorders>
            <w:shd w:val="clear" w:color="auto" w:fill="auto"/>
          </w:tcPr>
          <w:p w14:paraId="6A6DEC68"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sym w:font="Symbol" w:char="F0B3"/>
            </w:r>
            <w:r w:rsidRPr="00C0784C">
              <w:rPr>
                <w:rFonts w:ascii="Arial" w:eastAsia="Times New Roman" w:hAnsi="Arial"/>
                <w:sz w:val="18"/>
                <w:highlight w:val="lightGray"/>
              </w:rPr>
              <w:t>-3</w:t>
            </w: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161333DE"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t>NR_FDD_SAB_FR1_A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9B97634"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t>-121</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AF8AFAF"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178C417"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1074EF7" w14:textId="77777777" w:rsidR="00C0784C" w:rsidRPr="00C0784C" w:rsidRDefault="00C0784C" w:rsidP="00C0784C">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0784C">
              <w:rPr>
                <w:rFonts w:ascii="Arial" w:eastAsia="Times New Roman" w:hAnsi="Arial"/>
                <w:sz w:val="18"/>
                <w:highlight w:val="lightGray"/>
              </w:rPr>
              <w:t>-50</w:t>
            </w:r>
          </w:p>
        </w:tc>
      </w:tr>
      <w:tr w:rsidR="00C0784C" w:rsidRPr="00C0784C" w14:paraId="4F7007A6" w14:textId="77777777" w:rsidTr="006E1793">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2AF55BF8" w14:textId="77777777" w:rsidR="00C0784C" w:rsidRPr="00C0784C" w:rsidRDefault="00C0784C" w:rsidP="00C0784C">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0784C">
              <w:rPr>
                <w:rFonts w:ascii="Arial" w:eastAsia="Times New Roman" w:hAnsi="Arial"/>
                <w:sz w:val="18"/>
                <w:highlight w:val="lightGray"/>
              </w:rPr>
              <w:t>NOTE 1:</w:t>
            </w:r>
            <w:r w:rsidRPr="00C0784C">
              <w:rPr>
                <w:rFonts w:ascii="Arial" w:eastAsia="Times New Roman" w:hAnsi="Arial"/>
                <w:sz w:val="18"/>
                <w:highlight w:val="lightGray"/>
              </w:rPr>
              <w:tab/>
              <w:t>Io is assumed to have constant EPRE across the bandwidth.</w:t>
            </w:r>
          </w:p>
          <w:p w14:paraId="21D5F75D" w14:textId="77777777" w:rsidR="00C0784C" w:rsidRPr="00C0784C" w:rsidRDefault="00C0784C" w:rsidP="00C0784C">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0784C">
              <w:rPr>
                <w:rFonts w:ascii="Arial" w:eastAsia="Times New Roman" w:hAnsi="Arial"/>
                <w:sz w:val="18"/>
                <w:highlight w:val="lightGray"/>
              </w:rPr>
              <w:t>NOTE 2:</w:t>
            </w:r>
            <w:r w:rsidRPr="00C0784C">
              <w:rPr>
                <w:rFonts w:ascii="Arial" w:eastAsia="Times New Roman" w:hAnsi="Arial"/>
                <w:sz w:val="18"/>
                <w:highlight w:val="lightGray"/>
              </w:rPr>
              <w:tab/>
              <w:t xml:space="preserve">The parameter </w:t>
            </w:r>
            <w:r w:rsidRPr="00C0784C">
              <w:rPr>
                <w:rFonts w:ascii="Arial" w:eastAsia="Times New Roman" w:hAnsi="Arial" w:hint="eastAsia"/>
                <w:sz w:val="18"/>
                <w:highlight w:val="lightGray"/>
                <w:lang w:eastAsia="zh-CN"/>
              </w:rPr>
              <w:t>CSI-RS</w:t>
            </w:r>
            <w:r w:rsidRPr="00C0784C">
              <w:rPr>
                <w:rFonts w:ascii="Arial" w:eastAsia="Times New Roman" w:hAnsi="Arial"/>
                <w:sz w:val="18"/>
                <w:highlight w:val="lightGray"/>
              </w:rPr>
              <w:t xml:space="preserve"> </w:t>
            </w:r>
            <w:proofErr w:type="spellStart"/>
            <w:r w:rsidRPr="00C0784C">
              <w:rPr>
                <w:rFonts w:ascii="Arial" w:eastAsia="Times New Roman" w:hAnsi="Arial"/>
                <w:sz w:val="18"/>
                <w:highlight w:val="lightGray"/>
              </w:rPr>
              <w:t>Ês</w:t>
            </w:r>
            <w:proofErr w:type="spellEnd"/>
            <w:r w:rsidRPr="00C0784C">
              <w:rPr>
                <w:rFonts w:ascii="Arial" w:eastAsia="Times New Roman" w:hAnsi="Arial"/>
                <w:sz w:val="18"/>
                <w:highlight w:val="lightGray"/>
              </w:rPr>
              <w:t>/</w:t>
            </w:r>
            <w:proofErr w:type="spellStart"/>
            <w:r w:rsidRPr="00C0784C">
              <w:rPr>
                <w:rFonts w:ascii="Arial" w:eastAsia="Times New Roman" w:hAnsi="Arial"/>
                <w:sz w:val="18"/>
                <w:highlight w:val="lightGray"/>
              </w:rPr>
              <w:t>Iot</w:t>
            </w:r>
            <w:proofErr w:type="spellEnd"/>
            <w:r w:rsidRPr="00C0784C">
              <w:rPr>
                <w:rFonts w:ascii="Arial" w:eastAsia="Times New Roman" w:hAnsi="Arial"/>
                <w:sz w:val="18"/>
                <w:highlight w:val="lightGray"/>
              </w:rPr>
              <w:t xml:space="preserve"> is the minimum </w:t>
            </w:r>
            <w:r w:rsidRPr="00C0784C">
              <w:rPr>
                <w:rFonts w:ascii="Arial" w:eastAsia="Times New Roman" w:hAnsi="Arial" w:hint="eastAsia"/>
                <w:sz w:val="18"/>
                <w:highlight w:val="lightGray"/>
                <w:lang w:eastAsia="zh-CN"/>
              </w:rPr>
              <w:t>CSI-RS</w:t>
            </w:r>
            <w:r w:rsidRPr="00C0784C">
              <w:rPr>
                <w:rFonts w:ascii="Arial" w:eastAsia="Times New Roman" w:hAnsi="Arial"/>
                <w:sz w:val="18"/>
                <w:highlight w:val="lightGray"/>
              </w:rPr>
              <w:t xml:space="preserve"> </w:t>
            </w:r>
            <w:proofErr w:type="spellStart"/>
            <w:r w:rsidRPr="00C0784C">
              <w:rPr>
                <w:rFonts w:ascii="Arial" w:eastAsia="Times New Roman" w:hAnsi="Arial"/>
                <w:sz w:val="18"/>
                <w:highlight w:val="lightGray"/>
              </w:rPr>
              <w:t>Ês</w:t>
            </w:r>
            <w:proofErr w:type="spellEnd"/>
            <w:r w:rsidRPr="00C0784C">
              <w:rPr>
                <w:rFonts w:ascii="Arial" w:eastAsia="Times New Roman" w:hAnsi="Arial"/>
                <w:sz w:val="18"/>
                <w:highlight w:val="lightGray"/>
              </w:rPr>
              <w:t>/</w:t>
            </w:r>
            <w:proofErr w:type="spellStart"/>
            <w:r w:rsidRPr="00C0784C">
              <w:rPr>
                <w:rFonts w:ascii="Arial" w:eastAsia="Times New Roman" w:hAnsi="Arial"/>
                <w:sz w:val="18"/>
                <w:highlight w:val="lightGray"/>
              </w:rPr>
              <w:t>Iot</w:t>
            </w:r>
            <w:proofErr w:type="spellEnd"/>
            <w:r w:rsidRPr="00C0784C">
              <w:rPr>
                <w:rFonts w:ascii="Arial" w:eastAsia="Times New Roman" w:hAnsi="Arial"/>
                <w:sz w:val="18"/>
                <w:highlight w:val="lightGray"/>
              </w:rPr>
              <w:t xml:space="preserve"> of the pair of </w:t>
            </w:r>
            <w:r w:rsidRPr="00C0784C">
              <w:rPr>
                <w:rFonts w:ascii="Arial" w:eastAsia="Times New Roman" w:hAnsi="Arial" w:hint="eastAsia"/>
                <w:sz w:val="18"/>
                <w:highlight w:val="lightGray"/>
                <w:lang w:eastAsia="zh-CN"/>
              </w:rPr>
              <w:t>CSI-RS resources</w:t>
            </w:r>
            <w:r w:rsidRPr="00C0784C">
              <w:rPr>
                <w:rFonts w:ascii="Arial" w:eastAsia="Times New Roman" w:hAnsi="Arial"/>
                <w:sz w:val="18"/>
                <w:highlight w:val="lightGray"/>
              </w:rPr>
              <w:t xml:space="preserve"> to which the requirement applies.</w:t>
            </w:r>
          </w:p>
          <w:p w14:paraId="287F5C17" w14:textId="77777777" w:rsidR="00C0784C" w:rsidRPr="00C0784C" w:rsidRDefault="00C0784C" w:rsidP="00C0784C">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0784C">
              <w:rPr>
                <w:rFonts w:ascii="Arial" w:eastAsia="Times New Roman" w:hAnsi="Arial"/>
                <w:sz w:val="18"/>
                <w:highlight w:val="lightGray"/>
              </w:rPr>
              <w:t>NOTE 3:</w:t>
            </w:r>
            <w:r w:rsidRPr="00C0784C">
              <w:rPr>
                <w:rFonts w:ascii="Arial" w:eastAsia="Times New Roman" w:hAnsi="Arial"/>
                <w:sz w:val="18"/>
                <w:highlight w:val="lightGray"/>
              </w:rPr>
              <w:tab/>
              <w:t>Void</w:t>
            </w:r>
          </w:p>
          <w:p w14:paraId="38FCA5C3" w14:textId="77777777" w:rsidR="00C0784C" w:rsidRPr="00C0784C" w:rsidRDefault="00C0784C" w:rsidP="00C0784C">
            <w:pPr>
              <w:keepNext/>
              <w:keepLines/>
              <w:overflowPunct w:val="0"/>
              <w:autoSpaceDE w:val="0"/>
              <w:autoSpaceDN w:val="0"/>
              <w:adjustRightInd w:val="0"/>
              <w:spacing w:after="0"/>
              <w:ind w:left="851" w:hanging="851"/>
              <w:textAlignment w:val="baseline"/>
              <w:rPr>
                <w:rFonts w:ascii="Arial" w:eastAsia="Times New Roman" w:hAnsi="Arial"/>
                <w:sz w:val="18"/>
              </w:rPr>
            </w:pPr>
            <w:r w:rsidRPr="00C0784C">
              <w:rPr>
                <w:rFonts w:ascii="Arial" w:eastAsia="Times New Roman" w:hAnsi="Arial"/>
                <w:sz w:val="18"/>
                <w:highlight w:val="lightGray"/>
              </w:rPr>
              <w:t>NOTE 4:</w:t>
            </w:r>
            <w:r w:rsidRPr="00C0784C">
              <w:rPr>
                <w:rFonts w:ascii="Arial" w:eastAsia="Times New Roman" w:hAnsi="Arial"/>
                <w:sz w:val="18"/>
                <w:highlight w:val="lightGray"/>
              </w:rPr>
              <w:tab/>
              <w:t>NR operating band groups in FR1 are as defined in clause 3.5.2</w:t>
            </w:r>
            <w:r w:rsidRPr="00C0784C">
              <w:rPr>
                <w:rFonts w:ascii="Arial" w:eastAsia="Times New Roman" w:hAnsi="Arial" w:hint="eastAsia"/>
                <w:sz w:val="18"/>
                <w:highlight w:val="lightGray"/>
                <w:lang w:eastAsia="zh-CN"/>
              </w:rPr>
              <w:t>A</w:t>
            </w:r>
            <w:r w:rsidRPr="00C0784C">
              <w:rPr>
                <w:rFonts w:ascii="Arial" w:eastAsia="Times New Roman" w:hAnsi="Arial"/>
                <w:sz w:val="18"/>
                <w:highlight w:val="lightGray"/>
              </w:rPr>
              <w:t>.</w:t>
            </w:r>
          </w:p>
        </w:tc>
      </w:tr>
    </w:tbl>
    <w:p w14:paraId="2E89BF3F" w14:textId="77777777" w:rsidR="00C0784C" w:rsidRDefault="00C0784C" w:rsidP="005C093C">
      <w:pPr>
        <w:tabs>
          <w:tab w:val="left" w:pos="851"/>
        </w:tabs>
        <w:overflowPunct w:val="0"/>
        <w:autoSpaceDE w:val="0"/>
        <w:autoSpaceDN w:val="0"/>
        <w:adjustRightInd w:val="0"/>
        <w:textAlignment w:val="baseline"/>
        <w:rPr>
          <w:rFonts w:ascii="Arial" w:hAnsi="Arial"/>
        </w:rPr>
      </w:pPr>
    </w:p>
    <w:p w14:paraId="49D20166" w14:textId="71283518" w:rsidR="005C093C" w:rsidRPr="009C5807" w:rsidRDefault="005C093C" w:rsidP="005C093C">
      <w:pPr>
        <w:tabs>
          <w:tab w:val="left" w:pos="851"/>
        </w:tabs>
        <w:overflowPunct w:val="0"/>
        <w:autoSpaceDE w:val="0"/>
        <w:autoSpaceDN w:val="0"/>
        <w:adjustRightInd w:val="0"/>
        <w:textAlignment w:val="baseline"/>
        <w:rPr>
          <w:rFonts w:eastAsia="PMingLiU"/>
          <w:lang w:eastAsia="zh-CN"/>
        </w:rPr>
      </w:pPr>
      <w:r>
        <w:rPr>
          <w:rFonts w:ascii="Arial" w:hAnsi="Arial"/>
        </w:rPr>
        <w:t>Therefore, the controlled parameter is changed:</w:t>
      </w:r>
    </w:p>
    <w:p w14:paraId="188C788E" w14:textId="77777777" w:rsidR="005C093C" w:rsidRPr="0073009A" w:rsidRDefault="005C093C" w:rsidP="005C093C">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lastRenderedPageBreak/>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w:t>
      </w:r>
      <w:r>
        <w:rPr>
          <w:rFonts w:ascii="Arial" w:hAnsi="Arial"/>
          <w:noProof/>
          <w:vertAlign w:val="subscript"/>
        </w:rPr>
        <w:t>47</w:t>
      </w:r>
    </w:p>
    <w:p w14:paraId="5FF99289" w14:textId="77777777" w:rsidR="005C093C" w:rsidRDefault="005C093C" w:rsidP="005C093C">
      <w:pPr>
        <w:jc w:val="both"/>
        <w:rPr>
          <w:rFonts w:ascii="Arial" w:hAnsi="Arial"/>
        </w:rPr>
      </w:pPr>
      <w:r>
        <w:rPr>
          <w:rFonts w:ascii="Arial" w:hAnsi="Arial"/>
        </w:rPr>
        <w:t xml:space="preserve">However, the same MU of </w:t>
      </w:r>
      <w:r w:rsidRPr="0073009A">
        <w:rPr>
          <w:rFonts w:ascii="Arial" w:hAnsi="Arial"/>
          <w:noProof/>
          <w:lang w:eastAsia="sv-SE"/>
        </w:rPr>
        <w:t>±</w:t>
      </w:r>
      <w:r w:rsidRPr="0073009A">
        <w:rPr>
          <w:rFonts w:ascii="Arial" w:hAnsi="Arial"/>
          <w:noProof/>
        </w:rPr>
        <w:t xml:space="preserve">0.8 dB </w:t>
      </w:r>
      <w:r>
        <w:rPr>
          <w:rFonts w:ascii="Arial" w:hAnsi="Arial"/>
          <w:noProof/>
        </w:rPr>
        <w:t xml:space="preserve">is maintained. </w:t>
      </w:r>
      <w:r>
        <w:rPr>
          <w:rFonts w:ascii="Arial" w:hAnsi="Arial"/>
        </w:rPr>
        <w:t>Thus, the analysis results are also applicable to the CSI-RS based test cases.</w:t>
      </w:r>
    </w:p>
    <w:p w14:paraId="08BC1C37" w14:textId="77777777" w:rsidR="00DE2583" w:rsidRPr="00945287" w:rsidRDefault="00DE2583" w:rsidP="008C3498">
      <w:pPr>
        <w:jc w:val="both"/>
        <w:rPr>
          <w:rFonts w:ascii="Arial" w:hAnsi="Arial"/>
        </w:rPr>
      </w:pPr>
    </w:p>
    <w:sectPr w:rsidR="00DE2583" w:rsidRPr="00945287"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2A43B" w14:textId="77777777" w:rsidR="00A84010" w:rsidRDefault="00A84010" w:rsidP="00571E38">
      <w:pPr>
        <w:spacing w:after="0"/>
      </w:pPr>
      <w:r>
        <w:separator/>
      </w:r>
    </w:p>
  </w:endnote>
  <w:endnote w:type="continuationSeparator" w:id="0">
    <w:p w14:paraId="5683C59B" w14:textId="77777777" w:rsidR="00A84010" w:rsidRDefault="00A84010" w:rsidP="00571E38">
      <w:pPr>
        <w:spacing w:after="0"/>
      </w:pPr>
      <w:r>
        <w:continuationSeparator/>
      </w:r>
    </w:p>
  </w:endnote>
  <w:endnote w:type="continuationNotice" w:id="1">
    <w:p w14:paraId="03DB6B2B" w14:textId="77777777" w:rsidR="00A84010" w:rsidRDefault="00A840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v4.2.0">
    <w:altName w:val="Calibri"/>
    <w:charset w:val="00"/>
    <w:family w:val="auto"/>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5D6D0" w14:textId="77777777" w:rsidR="00A84010" w:rsidRDefault="00A84010" w:rsidP="00571E38">
      <w:pPr>
        <w:spacing w:after="0"/>
      </w:pPr>
      <w:r>
        <w:separator/>
      </w:r>
    </w:p>
  </w:footnote>
  <w:footnote w:type="continuationSeparator" w:id="0">
    <w:p w14:paraId="064DAB6C" w14:textId="77777777" w:rsidR="00A84010" w:rsidRDefault="00A84010" w:rsidP="00571E38">
      <w:pPr>
        <w:spacing w:after="0"/>
      </w:pPr>
      <w:r>
        <w:continuationSeparator/>
      </w:r>
    </w:p>
  </w:footnote>
  <w:footnote w:type="continuationNotice" w:id="1">
    <w:p w14:paraId="1D6F54AA" w14:textId="77777777" w:rsidR="00A84010" w:rsidRDefault="00A840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54824062">
    <w:abstractNumId w:val="27"/>
  </w:num>
  <w:num w:numId="2" w16cid:durableId="1051997268">
    <w:abstractNumId w:val="2"/>
  </w:num>
  <w:num w:numId="3" w16cid:durableId="1937865214">
    <w:abstractNumId w:val="38"/>
  </w:num>
  <w:num w:numId="4" w16cid:durableId="442850443">
    <w:abstractNumId w:val="43"/>
  </w:num>
  <w:num w:numId="5" w16cid:durableId="689337719">
    <w:abstractNumId w:val="25"/>
  </w:num>
  <w:num w:numId="6" w16cid:durableId="951132502">
    <w:abstractNumId w:val="32"/>
  </w:num>
  <w:num w:numId="7" w16cid:durableId="365181704">
    <w:abstractNumId w:val="21"/>
  </w:num>
  <w:num w:numId="8" w16cid:durableId="554047292">
    <w:abstractNumId w:val="6"/>
  </w:num>
  <w:num w:numId="9" w16cid:durableId="568855419">
    <w:abstractNumId w:val="34"/>
  </w:num>
  <w:num w:numId="10" w16cid:durableId="15470002">
    <w:abstractNumId w:val="23"/>
  </w:num>
  <w:num w:numId="11" w16cid:durableId="1150561258">
    <w:abstractNumId w:val="20"/>
  </w:num>
  <w:num w:numId="12" w16cid:durableId="1842043087">
    <w:abstractNumId w:val="15"/>
  </w:num>
  <w:num w:numId="13" w16cid:durableId="915821746">
    <w:abstractNumId w:val="1"/>
  </w:num>
  <w:num w:numId="14" w16cid:durableId="1010136967">
    <w:abstractNumId w:val="18"/>
  </w:num>
  <w:num w:numId="15" w16cid:durableId="581452603">
    <w:abstractNumId w:val="10"/>
  </w:num>
  <w:num w:numId="16" w16cid:durableId="738526463">
    <w:abstractNumId w:val="35"/>
  </w:num>
  <w:num w:numId="17" w16cid:durableId="606274218">
    <w:abstractNumId w:val="19"/>
  </w:num>
  <w:num w:numId="18" w16cid:durableId="1038428130">
    <w:abstractNumId w:val="11"/>
  </w:num>
  <w:num w:numId="19" w16cid:durableId="1918241526">
    <w:abstractNumId w:val="8"/>
  </w:num>
  <w:num w:numId="20" w16cid:durableId="604461338">
    <w:abstractNumId w:val="22"/>
  </w:num>
  <w:num w:numId="21" w16cid:durableId="2086100436">
    <w:abstractNumId w:val="29"/>
  </w:num>
  <w:num w:numId="22" w16cid:durableId="742872217">
    <w:abstractNumId w:val="28"/>
  </w:num>
  <w:num w:numId="23" w16cid:durableId="2002656818">
    <w:abstractNumId w:val="9"/>
  </w:num>
  <w:num w:numId="24" w16cid:durableId="1609775364">
    <w:abstractNumId w:val="44"/>
  </w:num>
  <w:num w:numId="25" w16cid:durableId="701786659">
    <w:abstractNumId w:val="41"/>
  </w:num>
  <w:num w:numId="26" w16cid:durableId="1068460228">
    <w:abstractNumId w:val="33"/>
  </w:num>
  <w:num w:numId="27" w16cid:durableId="1339191704">
    <w:abstractNumId w:val="40"/>
  </w:num>
  <w:num w:numId="28" w16cid:durableId="1387290262">
    <w:abstractNumId w:val="3"/>
  </w:num>
  <w:num w:numId="29" w16cid:durableId="994995998">
    <w:abstractNumId w:val="36"/>
  </w:num>
  <w:num w:numId="30" w16cid:durableId="2113044276">
    <w:abstractNumId w:val="13"/>
  </w:num>
  <w:num w:numId="31" w16cid:durableId="1389302798">
    <w:abstractNumId w:val="26"/>
  </w:num>
  <w:num w:numId="32" w16cid:durableId="21593987">
    <w:abstractNumId w:val="7"/>
  </w:num>
  <w:num w:numId="33" w16cid:durableId="262343670">
    <w:abstractNumId w:val="16"/>
  </w:num>
  <w:num w:numId="34" w16cid:durableId="183178582">
    <w:abstractNumId w:val="4"/>
  </w:num>
  <w:num w:numId="35" w16cid:durableId="1303733398">
    <w:abstractNumId w:val="37"/>
  </w:num>
  <w:num w:numId="36" w16cid:durableId="987054284">
    <w:abstractNumId w:val="42"/>
  </w:num>
  <w:num w:numId="37" w16cid:durableId="1708527924">
    <w:abstractNumId w:val="12"/>
  </w:num>
  <w:num w:numId="38" w16cid:durableId="1137843839">
    <w:abstractNumId w:val="14"/>
  </w:num>
  <w:num w:numId="39" w16cid:durableId="902066081">
    <w:abstractNumId w:val="0"/>
  </w:num>
  <w:num w:numId="40" w16cid:durableId="1698773030">
    <w:abstractNumId w:val="17"/>
  </w:num>
  <w:num w:numId="41" w16cid:durableId="413943455">
    <w:abstractNumId w:val="5"/>
  </w:num>
  <w:num w:numId="42" w16cid:durableId="486440299">
    <w:abstractNumId w:val="39"/>
  </w:num>
  <w:num w:numId="43" w16cid:durableId="13135568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0898215">
    <w:abstractNumId w:val="24"/>
  </w:num>
  <w:num w:numId="45" w16cid:durableId="1519083358">
    <w:abstractNumId w:val="31"/>
  </w:num>
  <w:num w:numId="46" w16cid:durableId="357244934">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0E4"/>
    <w:rsid w:val="00081BD4"/>
    <w:rsid w:val="00083151"/>
    <w:rsid w:val="0008323B"/>
    <w:rsid w:val="00083767"/>
    <w:rsid w:val="000844B1"/>
    <w:rsid w:val="00091741"/>
    <w:rsid w:val="0009299D"/>
    <w:rsid w:val="00093F23"/>
    <w:rsid w:val="000A3F1E"/>
    <w:rsid w:val="000A509E"/>
    <w:rsid w:val="000A6A79"/>
    <w:rsid w:val="000C0168"/>
    <w:rsid w:val="000C157A"/>
    <w:rsid w:val="000C1640"/>
    <w:rsid w:val="000C26FB"/>
    <w:rsid w:val="000C3326"/>
    <w:rsid w:val="000C7AB3"/>
    <w:rsid w:val="000D267E"/>
    <w:rsid w:val="000D59F1"/>
    <w:rsid w:val="000D626C"/>
    <w:rsid w:val="000D6E80"/>
    <w:rsid w:val="000E4AED"/>
    <w:rsid w:val="000E6458"/>
    <w:rsid w:val="000E6F84"/>
    <w:rsid w:val="000E7CFA"/>
    <w:rsid w:val="000F1020"/>
    <w:rsid w:val="000F30F1"/>
    <w:rsid w:val="000F6F3E"/>
    <w:rsid w:val="000F6F4F"/>
    <w:rsid w:val="00105A42"/>
    <w:rsid w:val="00106628"/>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0BAB"/>
    <w:rsid w:val="00151A78"/>
    <w:rsid w:val="001551B9"/>
    <w:rsid w:val="00156F2E"/>
    <w:rsid w:val="001604EB"/>
    <w:rsid w:val="0016063B"/>
    <w:rsid w:val="00160B69"/>
    <w:rsid w:val="0016364A"/>
    <w:rsid w:val="00165980"/>
    <w:rsid w:val="001719BC"/>
    <w:rsid w:val="001731A0"/>
    <w:rsid w:val="00173246"/>
    <w:rsid w:val="00181775"/>
    <w:rsid w:val="00185477"/>
    <w:rsid w:val="001876D3"/>
    <w:rsid w:val="0018774F"/>
    <w:rsid w:val="00194497"/>
    <w:rsid w:val="001A26C1"/>
    <w:rsid w:val="001A77EE"/>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786"/>
    <w:rsid w:val="001F05D5"/>
    <w:rsid w:val="001F40AB"/>
    <w:rsid w:val="001F590F"/>
    <w:rsid w:val="001F702E"/>
    <w:rsid w:val="001F7F71"/>
    <w:rsid w:val="00200D73"/>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27C44"/>
    <w:rsid w:val="003311E0"/>
    <w:rsid w:val="0033136D"/>
    <w:rsid w:val="00331F6E"/>
    <w:rsid w:val="00337E12"/>
    <w:rsid w:val="003410FD"/>
    <w:rsid w:val="00341AC4"/>
    <w:rsid w:val="00341F67"/>
    <w:rsid w:val="00343BDA"/>
    <w:rsid w:val="00344D21"/>
    <w:rsid w:val="0035243F"/>
    <w:rsid w:val="003532BE"/>
    <w:rsid w:val="00353317"/>
    <w:rsid w:val="00354422"/>
    <w:rsid w:val="003563FE"/>
    <w:rsid w:val="00357B59"/>
    <w:rsid w:val="003617B5"/>
    <w:rsid w:val="00364017"/>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52A"/>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2F03"/>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4504E"/>
    <w:rsid w:val="0045128D"/>
    <w:rsid w:val="00452870"/>
    <w:rsid w:val="00455C5B"/>
    <w:rsid w:val="00456C5F"/>
    <w:rsid w:val="00457DCB"/>
    <w:rsid w:val="00457E04"/>
    <w:rsid w:val="004637BC"/>
    <w:rsid w:val="004644FF"/>
    <w:rsid w:val="004665C3"/>
    <w:rsid w:val="00470164"/>
    <w:rsid w:val="0047155C"/>
    <w:rsid w:val="00476959"/>
    <w:rsid w:val="00481C6F"/>
    <w:rsid w:val="00481F15"/>
    <w:rsid w:val="004847D3"/>
    <w:rsid w:val="00490ED1"/>
    <w:rsid w:val="00492EA9"/>
    <w:rsid w:val="004A0728"/>
    <w:rsid w:val="004A49D1"/>
    <w:rsid w:val="004A5044"/>
    <w:rsid w:val="004B0E28"/>
    <w:rsid w:val="004B1D3D"/>
    <w:rsid w:val="004C28D1"/>
    <w:rsid w:val="004C67C6"/>
    <w:rsid w:val="004C7CEC"/>
    <w:rsid w:val="004D0890"/>
    <w:rsid w:val="004D4918"/>
    <w:rsid w:val="004D5957"/>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B4EB6"/>
    <w:rsid w:val="005C093C"/>
    <w:rsid w:val="005C0A95"/>
    <w:rsid w:val="005C2E73"/>
    <w:rsid w:val="005C5290"/>
    <w:rsid w:val="005C577C"/>
    <w:rsid w:val="005C79EE"/>
    <w:rsid w:val="005D16CD"/>
    <w:rsid w:val="005E24E4"/>
    <w:rsid w:val="005E4635"/>
    <w:rsid w:val="005E6BB9"/>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209B"/>
    <w:rsid w:val="006C49C5"/>
    <w:rsid w:val="006C6EC1"/>
    <w:rsid w:val="006C78AD"/>
    <w:rsid w:val="006D15ED"/>
    <w:rsid w:val="006D176D"/>
    <w:rsid w:val="006D19C1"/>
    <w:rsid w:val="006D5331"/>
    <w:rsid w:val="006D63DC"/>
    <w:rsid w:val="006D7614"/>
    <w:rsid w:val="006E1EE4"/>
    <w:rsid w:val="006E3289"/>
    <w:rsid w:val="006E4977"/>
    <w:rsid w:val="006E7B3F"/>
    <w:rsid w:val="006F052D"/>
    <w:rsid w:val="006F07C9"/>
    <w:rsid w:val="006F2D65"/>
    <w:rsid w:val="006F53C9"/>
    <w:rsid w:val="006F6338"/>
    <w:rsid w:val="006F74B6"/>
    <w:rsid w:val="00704908"/>
    <w:rsid w:val="00704CEF"/>
    <w:rsid w:val="00705D99"/>
    <w:rsid w:val="00714FD4"/>
    <w:rsid w:val="00716013"/>
    <w:rsid w:val="007202B8"/>
    <w:rsid w:val="00720E91"/>
    <w:rsid w:val="007216FE"/>
    <w:rsid w:val="00723A9A"/>
    <w:rsid w:val="007263C9"/>
    <w:rsid w:val="00726C92"/>
    <w:rsid w:val="00733B21"/>
    <w:rsid w:val="0073490F"/>
    <w:rsid w:val="00737CD1"/>
    <w:rsid w:val="00740053"/>
    <w:rsid w:val="00744097"/>
    <w:rsid w:val="00744565"/>
    <w:rsid w:val="00744CBA"/>
    <w:rsid w:val="00745973"/>
    <w:rsid w:val="00745FAC"/>
    <w:rsid w:val="007471F6"/>
    <w:rsid w:val="00747352"/>
    <w:rsid w:val="007527A8"/>
    <w:rsid w:val="00752FAE"/>
    <w:rsid w:val="007554FE"/>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50DB"/>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214"/>
    <w:rsid w:val="00874F7F"/>
    <w:rsid w:val="00875F46"/>
    <w:rsid w:val="0087786D"/>
    <w:rsid w:val="00882AE3"/>
    <w:rsid w:val="00884D53"/>
    <w:rsid w:val="00885EF4"/>
    <w:rsid w:val="008934AF"/>
    <w:rsid w:val="00895190"/>
    <w:rsid w:val="00896239"/>
    <w:rsid w:val="00897B9F"/>
    <w:rsid w:val="008A223C"/>
    <w:rsid w:val="008A2CDA"/>
    <w:rsid w:val="008B0AB0"/>
    <w:rsid w:val="008B2080"/>
    <w:rsid w:val="008B43BE"/>
    <w:rsid w:val="008C0659"/>
    <w:rsid w:val="008C2ACA"/>
    <w:rsid w:val="008C3498"/>
    <w:rsid w:val="008C52EC"/>
    <w:rsid w:val="008C7D96"/>
    <w:rsid w:val="008D18F6"/>
    <w:rsid w:val="008D2B1D"/>
    <w:rsid w:val="008D4325"/>
    <w:rsid w:val="008E2140"/>
    <w:rsid w:val="008E31C1"/>
    <w:rsid w:val="008E3F09"/>
    <w:rsid w:val="008E52A8"/>
    <w:rsid w:val="008E65EA"/>
    <w:rsid w:val="008E7130"/>
    <w:rsid w:val="008E7776"/>
    <w:rsid w:val="008F32C1"/>
    <w:rsid w:val="008F51E2"/>
    <w:rsid w:val="008F55F5"/>
    <w:rsid w:val="008F5CA5"/>
    <w:rsid w:val="008F5DB9"/>
    <w:rsid w:val="008F61C8"/>
    <w:rsid w:val="009002C9"/>
    <w:rsid w:val="009005DD"/>
    <w:rsid w:val="00902CC7"/>
    <w:rsid w:val="009030CC"/>
    <w:rsid w:val="009036CD"/>
    <w:rsid w:val="009056F2"/>
    <w:rsid w:val="00910D15"/>
    <w:rsid w:val="00916862"/>
    <w:rsid w:val="00917198"/>
    <w:rsid w:val="0092157B"/>
    <w:rsid w:val="00926E4C"/>
    <w:rsid w:val="009328DA"/>
    <w:rsid w:val="0093294B"/>
    <w:rsid w:val="00933236"/>
    <w:rsid w:val="00935450"/>
    <w:rsid w:val="009366FC"/>
    <w:rsid w:val="0094158C"/>
    <w:rsid w:val="00945287"/>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1473"/>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198"/>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558CB"/>
    <w:rsid w:val="00A60868"/>
    <w:rsid w:val="00A646C8"/>
    <w:rsid w:val="00A65E97"/>
    <w:rsid w:val="00A6608B"/>
    <w:rsid w:val="00A66498"/>
    <w:rsid w:val="00A676E3"/>
    <w:rsid w:val="00A70C69"/>
    <w:rsid w:val="00A72A3C"/>
    <w:rsid w:val="00A75C34"/>
    <w:rsid w:val="00A77931"/>
    <w:rsid w:val="00A80D1C"/>
    <w:rsid w:val="00A819FE"/>
    <w:rsid w:val="00A836C9"/>
    <w:rsid w:val="00A84010"/>
    <w:rsid w:val="00A86271"/>
    <w:rsid w:val="00A87B59"/>
    <w:rsid w:val="00A87D15"/>
    <w:rsid w:val="00A87E28"/>
    <w:rsid w:val="00A931B2"/>
    <w:rsid w:val="00A93875"/>
    <w:rsid w:val="00A967FC"/>
    <w:rsid w:val="00AA0B44"/>
    <w:rsid w:val="00AA15F4"/>
    <w:rsid w:val="00AA1AA4"/>
    <w:rsid w:val="00AA52A9"/>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0960"/>
    <w:rsid w:val="00AE2735"/>
    <w:rsid w:val="00AE47AD"/>
    <w:rsid w:val="00AE4FF2"/>
    <w:rsid w:val="00AE5F04"/>
    <w:rsid w:val="00AE6916"/>
    <w:rsid w:val="00AF1A1F"/>
    <w:rsid w:val="00AF539B"/>
    <w:rsid w:val="00B06153"/>
    <w:rsid w:val="00B06629"/>
    <w:rsid w:val="00B06D78"/>
    <w:rsid w:val="00B07EAB"/>
    <w:rsid w:val="00B111AF"/>
    <w:rsid w:val="00B11F2E"/>
    <w:rsid w:val="00B12970"/>
    <w:rsid w:val="00B12D18"/>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46C8"/>
    <w:rsid w:val="00B878C0"/>
    <w:rsid w:val="00B948A3"/>
    <w:rsid w:val="00BA164F"/>
    <w:rsid w:val="00BA486F"/>
    <w:rsid w:val="00BA5D04"/>
    <w:rsid w:val="00BB0803"/>
    <w:rsid w:val="00BB0BC2"/>
    <w:rsid w:val="00BB5E4E"/>
    <w:rsid w:val="00BB79B1"/>
    <w:rsid w:val="00BC2887"/>
    <w:rsid w:val="00BC658C"/>
    <w:rsid w:val="00BD7CD6"/>
    <w:rsid w:val="00BE21F5"/>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84C"/>
    <w:rsid w:val="00C07A93"/>
    <w:rsid w:val="00C127A8"/>
    <w:rsid w:val="00C20194"/>
    <w:rsid w:val="00C21ABC"/>
    <w:rsid w:val="00C258BE"/>
    <w:rsid w:val="00C2614B"/>
    <w:rsid w:val="00C27EEC"/>
    <w:rsid w:val="00C31260"/>
    <w:rsid w:val="00C31835"/>
    <w:rsid w:val="00C31C1A"/>
    <w:rsid w:val="00C3313B"/>
    <w:rsid w:val="00C450D3"/>
    <w:rsid w:val="00C4596A"/>
    <w:rsid w:val="00C466A1"/>
    <w:rsid w:val="00C469CD"/>
    <w:rsid w:val="00C47406"/>
    <w:rsid w:val="00C57674"/>
    <w:rsid w:val="00C57943"/>
    <w:rsid w:val="00C60F92"/>
    <w:rsid w:val="00C63FEB"/>
    <w:rsid w:val="00C64A34"/>
    <w:rsid w:val="00C737B8"/>
    <w:rsid w:val="00C737C5"/>
    <w:rsid w:val="00C85797"/>
    <w:rsid w:val="00C869D8"/>
    <w:rsid w:val="00C902C3"/>
    <w:rsid w:val="00C924F5"/>
    <w:rsid w:val="00C934D1"/>
    <w:rsid w:val="00C936C9"/>
    <w:rsid w:val="00C96272"/>
    <w:rsid w:val="00C96B48"/>
    <w:rsid w:val="00CA2C9D"/>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543"/>
    <w:rsid w:val="00D11CB8"/>
    <w:rsid w:val="00D11F86"/>
    <w:rsid w:val="00D127A8"/>
    <w:rsid w:val="00D12FA1"/>
    <w:rsid w:val="00D130C4"/>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2583"/>
    <w:rsid w:val="00DE586D"/>
    <w:rsid w:val="00DF1C46"/>
    <w:rsid w:val="00DF68D9"/>
    <w:rsid w:val="00E031A2"/>
    <w:rsid w:val="00E03740"/>
    <w:rsid w:val="00E04001"/>
    <w:rsid w:val="00E07826"/>
    <w:rsid w:val="00E1084D"/>
    <w:rsid w:val="00E11C5E"/>
    <w:rsid w:val="00E1310A"/>
    <w:rsid w:val="00E1528E"/>
    <w:rsid w:val="00E16331"/>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6BF"/>
    <w:rsid w:val="00E6287B"/>
    <w:rsid w:val="00E63DCC"/>
    <w:rsid w:val="00E647D2"/>
    <w:rsid w:val="00E747C8"/>
    <w:rsid w:val="00E7732C"/>
    <w:rsid w:val="00E83E51"/>
    <w:rsid w:val="00E846C1"/>
    <w:rsid w:val="00E86E76"/>
    <w:rsid w:val="00E87714"/>
    <w:rsid w:val="00E94295"/>
    <w:rsid w:val="00EB0838"/>
    <w:rsid w:val="00EB31CF"/>
    <w:rsid w:val="00EB4054"/>
    <w:rsid w:val="00EB6BE7"/>
    <w:rsid w:val="00EB71A8"/>
    <w:rsid w:val="00EB76E7"/>
    <w:rsid w:val="00EB7F01"/>
    <w:rsid w:val="00EC0770"/>
    <w:rsid w:val="00EC135D"/>
    <w:rsid w:val="00EC231B"/>
    <w:rsid w:val="00EC320E"/>
    <w:rsid w:val="00EC46F8"/>
    <w:rsid w:val="00EC68E4"/>
    <w:rsid w:val="00ED224F"/>
    <w:rsid w:val="00ED2491"/>
    <w:rsid w:val="00ED2643"/>
    <w:rsid w:val="00ED2C21"/>
    <w:rsid w:val="00ED622A"/>
    <w:rsid w:val="00EE1433"/>
    <w:rsid w:val="00EE2C19"/>
    <w:rsid w:val="00EE30A7"/>
    <w:rsid w:val="00EF0F25"/>
    <w:rsid w:val="00EF1278"/>
    <w:rsid w:val="00EF131F"/>
    <w:rsid w:val="00EF1E83"/>
    <w:rsid w:val="00EF20D9"/>
    <w:rsid w:val="00EF3B05"/>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0FAD"/>
    <w:rsid w:val="00F43328"/>
    <w:rsid w:val="00F45D0B"/>
    <w:rsid w:val="00F46D90"/>
    <w:rsid w:val="00F47109"/>
    <w:rsid w:val="00F47C63"/>
    <w:rsid w:val="00F56A34"/>
    <w:rsid w:val="00F57D56"/>
    <w:rsid w:val="00F61B4F"/>
    <w:rsid w:val="00F70FC9"/>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184"/>
    <w:rsid w:val="00FF230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334ACC"/>
  <w15:chartTrackingRefBased/>
  <w15:docId w15:val="{8334B761-D921-49D8-86E9-CB988E89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21">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semiHidden/>
    <w:rsid w:val="008C0659"/>
    <w:rPr>
      <w:rFonts w:ascii="Times New Roman" w:eastAsia="Batang" w:hAnsi="Times New Roman"/>
      <w:lang w:val="en-GB"/>
    </w:rPr>
  </w:style>
  <w:style w:type="numbering" w:customStyle="1" w:styleId="23">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4">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83</TotalTime>
  <Pages>12</Pages>
  <Words>3441</Words>
  <Characters>19620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52</cp:revision>
  <dcterms:created xsi:type="dcterms:W3CDTF">2021-01-25T09:38:00Z</dcterms:created>
  <dcterms:modified xsi:type="dcterms:W3CDTF">2025-01-24T23:22:00Z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(3)zqHjLj6gKEQY/a20tnx0a7Q0s3Xz1ezcbtlUgvwIisP9RuKZ2TxC/mlG+7nU2cjTyJVYhdUB
FFSmIAbJtVKf4TRGMur2/dN+mfQxabM3Al6zr8hW1EyoFXEkixkvFYPevUKtQl3vGvqfaAep
EmojnwK1iR+oPnaJxO/5ptpxIV5OeMU+G9XiX/gcr2tJAYPnEplEz7BiYpp5A6sQJiaZh1h/
KBauup3Z3SToy9m0ai</vt:lpwstr>
  </property>
  <property fmtid="{D5CDD505-2E9C-101B-9397-08002B2CF9AE}" pid="5" name="_2015_ms_pID_7253431">
    <vt:lpwstr>jaZOR8U+m6dMdcl0LmtEGW3mR+MRYofrI/Ve4IOORrkB+fIbQYjtZD
gttxgTGhFobkBv3wvVCDpht17EV0wengH1NFH8QVs9w/dBg9coZ1Omts2aQv1tdVT0noMD/I
Pgv3u6XMstfGqbaYoiSeefbWhkPO0nxEf4QfOEz0qzgrswNBJnN+X9n38QekVCgGAJcETn73
XGfYIsHMyVqoVg5C6Cvn5fPG9XFFvuJaoeEM</vt:lpwstr>
  </property>
  <property fmtid="{D5CDD505-2E9C-101B-9397-08002B2CF9AE}" pid="6" name="_2015_ms_pID_7253432">
    <vt:lpwstr>cw==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1708002725</vt:lpwstr>
  </property>
  <property fmtid="{D5CDD505-2E9C-101B-9397-08002B2CF9AE}" pid="11" name="MSIP_Label_83bcef13-7cac-433f-ba1d-47a323951816_Enabled">
    <vt:lpwstr>true</vt:lpwstr>
  </property>
  <property fmtid="{D5CDD505-2E9C-101B-9397-08002B2CF9AE}" pid="12" name="MSIP_Label_83bcef13-7cac-433f-ba1d-47a323951816_SetDate">
    <vt:lpwstr>2024-07-02T02:32:18Z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f9d02207-70d7-42ae-9e42-1b94fe1d73f3</vt:lpwstr>
  </property>
  <property fmtid="{D5CDD505-2E9C-101B-9397-08002B2CF9AE}" pid="17" name="MSIP_Label_83bcef13-7cac-433f-ba1d-47a323951816_ContentBits">
    <vt:lpwstr>0</vt:lpwstr>
  </property>
</Properties>
</file>